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0D848E" w14:textId="77777777" w:rsidR="00312C74" w:rsidRPr="008F1975" w:rsidRDefault="00841495" w:rsidP="006C2998">
      <w:pPr>
        <w:framePr w:w="6841" w:h="898" w:hSpace="180" w:wrap="around" w:vAnchor="text" w:hAnchor="page" w:x="3601" w:y="-356"/>
        <w:autoSpaceDE w:val="0"/>
        <w:autoSpaceDN w:val="0"/>
        <w:adjustRightInd w:val="0"/>
        <w:ind w:right="-900"/>
        <w:rPr>
          <w:b/>
          <w:bCs/>
          <w:caps/>
          <w:color w:val="000000"/>
          <w:sz w:val="22"/>
          <w:szCs w:val="22"/>
        </w:rPr>
      </w:pPr>
      <w:r>
        <w:rPr>
          <w:b/>
          <w:bCs/>
          <w:caps/>
          <w:color w:val="000000"/>
          <w:sz w:val="22"/>
          <w:szCs w:val="22"/>
        </w:rPr>
        <w:t xml:space="preserve">REQUEST FOR </w:t>
      </w:r>
      <w:r w:rsidRPr="00841495">
        <w:rPr>
          <w:b/>
          <w:bCs/>
          <w:caps/>
          <w:color w:val="000000"/>
          <w:sz w:val="22"/>
          <w:szCs w:val="22"/>
          <w:highlight w:val="lightGray"/>
        </w:rPr>
        <w:t>CEO ENDORSEMENT</w:t>
      </w:r>
      <w:r w:rsidR="006E5B4E" w:rsidRPr="008F1975">
        <w:rPr>
          <w:rStyle w:val="FootnoteReference"/>
          <w:b/>
          <w:bCs/>
          <w:caps/>
          <w:color w:val="000000"/>
          <w:sz w:val="22"/>
          <w:szCs w:val="22"/>
        </w:rPr>
        <w:t xml:space="preserve"> </w:t>
      </w:r>
    </w:p>
    <w:p w14:paraId="0CA32FF4" w14:textId="77777777" w:rsidR="009822C9" w:rsidRPr="008F1975" w:rsidRDefault="00FF3B3C" w:rsidP="006C2998">
      <w:pPr>
        <w:framePr w:w="6841" w:h="898" w:hSpace="180" w:wrap="around" w:vAnchor="text" w:hAnchor="page" w:x="3601" w:y="-356"/>
        <w:autoSpaceDE w:val="0"/>
        <w:autoSpaceDN w:val="0"/>
        <w:adjustRightInd w:val="0"/>
        <w:rPr>
          <w:bCs/>
          <w:color w:val="000000"/>
          <w:sz w:val="22"/>
          <w:szCs w:val="22"/>
        </w:rPr>
      </w:pPr>
      <w:bookmarkStart w:id="0" w:name="Dropdown7"/>
      <w:r w:rsidRPr="008F1975">
        <w:rPr>
          <w:b/>
          <w:bCs/>
          <w:smallCaps/>
          <w:color w:val="000000"/>
          <w:sz w:val="22"/>
          <w:szCs w:val="22"/>
        </w:rPr>
        <w:t xml:space="preserve">Project Type: </w:t>
      </w:r>
      <w:bookmarkEnd w:id="0"/>
      <w:r w:rsidR="00841495" w:rsidRPr="00841495">
        <w:rPr>
          <w:b/>
          <w:bCs/>
          <w:smallCaps/>
          <w:color w:val="000000"/>
          <w:sz w:val="22"/>
          <w:szCs w:val="22"/>
          <w:highlight w:val="lightGray"/>
        </w:rPr>
        <w:t>Full-sized Project</w:t>
      </w:r>
      <w:r w:rsidR="008F6AE7" w:rsidRPr="008F1975">
        <w:rPr>
          <w:bCs/>
          <w:smallCaps/>
          <w:color w:val="000000"/>
          <w:sz w:val="22"/>
          <w:szCs w:val="22"/>
        </w:rPr>
        <w:t xml:space="preserve"> </w:t>
      </w:r>
    </w:p>
    <w:p w14:paraId="6B735A7C" w14:textId="6A696750" w:rsidR="00FD42D8" w:rsidRPr="008F1975" w:rsidRDefault="00FD42D8" w:rsidP="00FD42D8">
      <w:pPr>
        <w:framePr w:w="6841" w:h="898" w:hSpace="180" w:wrap="around" w:vAnchor="text" w:hAnchor="page" w:x="3601" w:y="-356"/>
        <w:autoSpaceDE w:val="0"/>
        <w:autoSpaceDN w:val="0"/>
        <w:adjustRightInd w:val="0"/>
        <w:rPr>
          <w:b/>
          <w:bCs/>
          <w:sz w:val="22"/>
          <w:szCs w:val="22"/>
        </w:rPr>
      </w:pPr>
      <w:r w:rsidRPr="008F1975">
        <w:rPr>
          <w:b/>
          <w:bCs/>
          <w:smallCaps/>
          <w:sz w:val="22"/>
          <w:szCs w:val="22"/>
        </w:rPr>
        <w:t>Type of Trust Fund:</w:t>
      </w:r>
      <w:r w:rsidR="003C14CB">
        <w:rPr>
          <w:b/>
          <w:bCs/>
          <w:smallCaps/>
          <w:sz w:val="22"/>
          <w:szCs w:val="22"/>
        </w:rPr>
        <w:t xml:space="preserve"> </w:t>
      </w:r>
      <w:r w:rsidR="00841495" w:rsidRPr="00841495">
        <w:rPr>
          <w:b/>
          <w:bCs/>
          <w:smallCaps/>
          <w:sz w:val="22"/>
          <w:szCs w:val="22"/>
          <w:highlight w:val="lightGray"/>
        </w:rPr>
        <w:t>GEF Trust Fund</w:t>
      </w:r>
    </w:p>
    <w:p w14:paraId="436345C0" w14:textId="77777777" w:rsidR="004C6CA1" w:rsidRPr="008F1975" w:rsidRDefault="00526FD9">
      <w:pPr>
        <w:pStyle w:val="Footer"/>
        <w:tabs>
          <w:tab w:val="clear" w:pos="4320"/>
          <w:tab w:val="clear" w:pos="8640"/>
        </w:tabs>
        <w:rPr>
          <w:sz w:val="22"/>
          <w:szCs w:val="22"/>
        </w:rPr>
      </w:pPr>
      <w:r>
        <w:rPr>
          <w:noProof/>
          <w:sz w:val="22"/>
          <w:szCs w:val="22"/>
        </w:rPr>
        <w:drawing>
          <wp:anchor distT="0" distB="0" distL="114300" distR="114300" simplePos="0" relativeHeight="251657728" behindDoc="0" locked="0" layoutInCell="1" allowOverlap="1" wp14:anchorId="5520DFB5" wp14:editId="69330548">
            <wp:simplePos x="0" y="0"/>
            <wp:positionH relativeFrom="column">
              <wp:posOffset>-38100</wp:posOffset>
            </wp:positionH>
            <wp:positionV relativeFrom="paragraph">
              <wp:posOffset>-247650</wp:posOffset>
            </wp:positionV>
            <wp:extent cx="723900" cy="741680"/>
            <wp:effectExtent l="0" t="0" r="12700" b="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77B695" w14:textId="77777777" w:rsidR="0032267B" w:rsidRPr="00841495" w:rsidRDefault="00841495" w:rsidP="00841495">
      <w:pPr>
        <w:tabs>
          <w:tab w:val="left" w:pos="1800"/>
        </w:tabs>
        <w:spacing w:after="80"/>
        <w:ind w:right="-187"/>
        <w:rPr>
          <w:noProof/>
          <w:sz w:val="20"/>
          <w:szCs w:val="20"/>
        </w:rPr>
      </w:pPr>
      <w:r>
        <w:rPr>
          <w:bCs/>
          <w:caps/>
          <w:sz w:val="22"/>
          <w:szCs w:val="22"/>
        </w:rPr>
        <w:tab/>
      </w:r>
      <w:r w:rsidRPr="00841495">
        <w:rPr>
          <w:noProof/>
          <w:sz w:val="20"/>
          <w:szCs w:val="20"/>
        </w:rPr>
        <w:t>For more</w:t>
      </w:r>
      <w:r>
        <w:rPr>
          <w:noProof/>
          <w:sz w:val="20"/>
          <w:szCs w:val="20"/>
        </w:rPr>
        <w:t xml:space="preserve"> information about GEF, visit </w:t>
      </w:r>
      <w:hyperlink r:id="rId9" w:history="1">
        <w:r w:rsidRPr="00841495">
          <w:rPr>
            <w:rStyle w:val="Hyperlink"/>
            <w:noProof/>
            <w:sz w:val="20"/>
            <w:szCs w:val="20"/>
          </w:rPr>
          <w:t>TheGEF.org</w:t>
        </w:r>
      </w:hyperlink>
      <w:r w:rsidRPr="00841495">
        <w:rPr>
          <w:noProof/>
          <w:sz w:val="20"/>
          <w:szCs w:val="20"/>
        </w:rPr>
        <w:t xml:space="preserve"> </w:t>
      </w:r>
    </w:p>
    <w:p w14:paraId="599486A7" w14:textId="77777777" w:rsidR="00533769" w:rsidRDefault="00533769" w:rsidP="0032267B">
      <w:pPr>
        <w:spacing w:after="80"/>
        <w:ind w:right="-187" w:hanging="810"/>
        <w:rPr>
          <w:b/>
          <w:caps/>
          <w:sz w:val="22"/>
          <w:szCs w:val="22"/>
          <w:u w:val="single"/>
        </w:rPr>
      </w:pPr>
    </w:p>
    <w:p w14:paraId="23560A82" w14:textId="77777777" w:rsidR="007F135D" w:rsidRDefault="007F135D" w:rsidP="0032267B">
      <w:pPr>
        <w:spacing w:after="80"/>
        <w:ind w:right="-187" w:hanging="810"/>
        <w:rPr>
          <w:b/>
          <w:caps/>
          <w:sz w:val="22"/>
          <w:szCs w:val="22"/>
          <w:u w:val="single"/>
        </w:rPr>
      </w:pPr>
    </w:p>
    <w:p w14:paraId="55A4582E" w14:textId="77777777" w:rsidR="000B13C8" w:rsidRPr="008F1975" w:rsidRDefault="000B13C8" w:rsidP="0032267B">
      <w:pPr>
        <w:spacing w:after="80"/>
        <w:ind w:right="-187" w:hanging="810"/>
        <w:rPr>
          <w:b/>
          <w:caps/>
          <w:sz w:val="22"/>
          <w:szCs w:val="22"/>
          <w:u w:val="single"/>
        </w:rPr>
      </w:pPr>
      <w:r w:rsidRPr="008F1975">
        <w:rPr>
          <w:b/>
          <w:caps/>
          <w:sz w:val="22"/>
          <w:szCs w:val="22"/>
          <w:u w:val="single"/>
        </w:rPr>
        <w:t>PART I: Project I</w:t>
      </w:r>
      <w:r w:rsidR="00841495">
        <w:rPr>
          <w:b/>
          <w:caps/>
          <w:sz w:val="22"/>
          <w:szCs w:val="22"/>
          <w:u w:val="single"/>
        </w:rPr>
        <w:t>nformation</w:t>
      </w:r>
    </w:p>
    <w:tbl>
      <w:tblPr>
        <w:tblW w:w="5715" w:type="pct"/>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9"/>
        <w:gridCol w:w="3828"/>
        <w:gridCol w:w="2370"/>
        <w:gridCol w:w="1990"/>
      </w:tblGrid>
      <w:tr w:rsidR="00841495" w:rsidRPr="008F1975" w14:paraId="1CC7B6C6" w14:textId="77777777" w:rsidTr="00E60495">
        <w:tc>
          <w:tcPr>
            <w:tcW w:w="5000" w:type="pct"/>
            <w:gridSpan w:val="4"/>
          </w:tcPr>
          <w:p w14:paraId="1CD7C5B0" w14:textId="77777777" w:rsidR="00841495" w:rsidRPr="008F1975" w:rsidRDefault="00841495" w:rsidP="00E21016">
            <w:pPr>
              <w:rPr>
                <w:sz w:val="22"/>
                <w:szCs w:val="22"/>
              </w:rPr>
            </w:pPr>
            <w:r w:rsidRPr="008F1975">
              <w:rPr>
                <w:sz w:val="22"/>
                <w:szCs w:val="22"/>
              </w:rPr>
              <w:t>Project Title</w:t>
            </w:r>
            <w:r w:rsidRPr="009117FB">
              <w:rPr>
                <w:sz w:val="22"/>
                <w:szCs w:val="22"/>
              </w:rPr>
              <w:t>:</w:t>
            </w:r>
            <w:r w:rsidRPr="009117FB">
              <w:rPr>
                <w:noProof/>
                <w:sz w:val="22"/>
                <w:szCs w:val="22"/>
              </w:rPr>
              <w:t xml:space="preserve"> </w:t>
            </w:r>
            <w:r w:rsidR="009117FB" w:rsidRPr="009117FB">
              <w:rPr>
                <w:noProof/>
                <w:sz w:val="22"/>
                <w:szCs w:val="22"/>
              </w:rPr>
              <w:t xml:space="preserve"> </w:t>
            </w:r>
            <w:r w:rsidR="009117FB" w:rsidRPr="009117FB">
              <w:rPr>
                <w:bCs/>
                <w:sz w:val="22"/>
                <w:szCs w:val="22"/>
              </w:rPr>
              <w:t>Implementing a “Ridge to Reef” approach to Preserve Ecosystem Services, Sequester Carbon, Improve Climate Resilience and Sustain Livelihoods in Fiji</w:t>
            </w:r>
            <w:r w:rsidR="009117FB">
              <w:rPr>
                <w:bCs/>
                <w:sz w:val="22"/>
                <w:szCs w:val="22"/>
              </w:rPr>
              <w:t xml:space="preserve"> (Fiji R2R)</w:t>
            </w:r>
          </w:p>
        </w:tc>
      </w:tr>
      <w:tr w:rsidR="0064621B" w:rsidRPr="008F1975" w14:paraId="12D70B39" w14:textId="77777777" w:rsidTr="00E60495">
        <w:tc>
          <w:tcPr>
            <w:tcW w:w="1169" w:type="pct"/>
          </w:tcPr>
          <w:p w14:paraId="34BB887F" w14:textId="77777777" w:rsidR="0064621B" w:rsidRPr="008F1975" w:rsidRDefault="005873FB" w:rsidP="00097611">
            <w:pPr>
              <w:rPr>
                <w:sz w:val="22"/>
                <w:szCs w:val="22"/>
              </w:rPr>
            </w:pPr>
            <w:r>
              <w:rPr>
                <w:sz w:val="22"/>
                <w:szCs w:val="22"/>
              </w:rPr>
              <w:t>Country</w:t>
            </w:r>
            <w:r w:rsidR="0064621B" w:rsidRPr="008F1975">
              <w:rPr>
                <w:sz w:val="22"/>
                <w:szCs w:val="22"/>
              </w:rPr>
              <w:t>:</w:t>
            </w:r>
          </w:p>
        </w:tc>
        <w:tc>
          <w:tcPr>
            <w:tcW w:w="1791" w:type="pct"/>
          </w:tcPr>
          <w:p w14:paraId="19703D51" w14:textId="77777777" w:rsidR="0064621B" w:rsidRPr="008F1975" w:rsidRDefault="003C0198" w:rsidP="000B7633">
            <w:pPr>
              <w:rPr>
                <w:sz w:val="22"/>
                <w:szCs w:val="22"/>
              </w:rPr>
            </w:pPr>
            <w:r>
              <w:rPr>
                <w:sz w:val="22"/>
                <w:szCs w:val="22"/>
              </w:rPr>
              <w:t>Fiji</w:t>
            </w:r>
          </w:p>
        </w:tc>
        <w:tc>
          <w:tcPr>
            <w:tcW w:w="1109" w:type="pct"/>
          </w:tcPr>
          <w:p w14:paraId="01ED035A" w14:textId="77777777" w:rsidR="0064621B" w:rsidRPr="008F1975" w:rsidRDefault="0064621B" w:rsidP="007673E1">
            <w:pPr>
              <w:rPr>
                <w:sz w:val="22"/>
                <w:szCs w:val="22"/>
              </w:rPr>
            </w:pPr>
            <w:r w:rsidRPr="008F1975">
              <w:rPr>
                <w:sz w:val="22"/>
                <w:szCs w:val="22"/>
              </w:rPr>
              <w:t>GEF Project ID</w:t>
            </w:r>
            <w:r w:rsidR="005A7712">
              <w:rPr>
                <w:rStyle w:val="FootnoteReference"/>
                <w:sz w:val="22"/>
                <w:szCs w:val="22"/>
              </w:rPr>
              <w:footnoteReference w:id="1"/>
            </w:r>
            <w:r w:rsidRPr="008F1975">
              <w:rPr>
                <w:sz w:val="22"/>
                <w:szCs w:val="22"/>
              </w:rPr>
              <w:t>:</w:t>
            </w:r>
          </w:p>
        </w:tc>
        <w:tc>
          <w:tcPr>
            <w:tcW w:w="931" w:type="pct"/>
          </w:tcPr>
          <w:p w14:paraId="7CA64CA3" w14:textId="77777777" w:rsidR="0064621B" w:rsidRPr="008F1975" w:rsidRDefault="003C0198" w:rsidP="00841495">
            <w:pPr>
              <w:rPr>
                <w:sz w:val="22"/>
                <w:szCs w:val="22"/>
              </w:rPr>
            </w:pPr>
            <w:r>
              <w:rPr>
                <w:sz w:val="22"/>
                <w:szCs w:val="22"/>
              </w:rPr>
              <w:t>5398</w:t>
            </w:r>
          </w:p>
        </w:tc>
      </w:tr>
      <w:tr w:rsidR="0064621B" w:rsidRPr="008F1975" w14:paraId="078CCD1A" w14:textId="77777777" w:rsidTr="00E60495">
        <w:tc>
          <w:tcPr>
            <w:tcW w:w="1169" w:type="pct"/>
          </w:tcPr>
          <w:p w14:paraId="5ED63371" w14:textId="77777777" w:rsidR="0064621B" w:rsidRPr="008F1975" w:rsidRDefault="005873FB" w:rsidP="00097611">
            <w:pPr>
              <w:rPr>
                <w:sz w:val="22"/>
                <w:szCs w:val="22"/>
              </w:rPr>
            </w:pPr>
            <w:r>
              <w:rPr>
                <w:sz w:val="22"/>
                <w:szCs w:val="22"/>
              </w:rPr>
              <w:t>GEF Agency</w:t>
            </w:r>
            <w:r w:rsidR="0064621B" w:rsidRPr="008F1975">
              <w:rPr>
                <w:sz w:val="22"/>
                <w:szCs w:val="22"/>
              </w:rPr>
              <w:t>:</w:t>
            </w:r>
          </w:p>
        </w:tc>
        <w:tc>
          <w:tcPr>
            <w:tcW w:w="1791" w:type="pct"/>
          </w:tcPr>
          <w:p w14:paraId="5A80568F" w14:textId="77777777" w:rsidR="0064621B" w:rsidRPr="008F1975" w:rsidRDefault="000B7633" w:rsidP="003C0198">
            <w:pPr>
              <w:rPr>
                <w:sz w:val="22"/>
                <w:szCs w:val="22"/>
              </w:rPr>
            </w:pPr>
            <w:r>
              <w:rPr>
                <w:rFonts w:cs="Angsana New"/>
                <w:sz w:val="22"/>
                <w:szCs w:val="28"/>
                <w:lang w:bidi="th-TH"/>
              </w:rPr>
              <w:t>UNDP</w:t>
            </w:r>
            <w:r w:rsidR="00251DC7" w:rsidRPr="008F1975">
              <w:rPr>
                <w:sz w:val="22"/>
                <w:szCs w:val="22"/>
              </w:rPr>
              <w:t xml:space="preserve">   </w:t>
            </w:r>
          </w:p>
        </w:tc>
        <w:tc>
          <w:tcPr>
            <w:tcW w:w="1109" w:type="pct"/>
          </w:tcPr>
          <w:p w14:paraId="088583FE" w14:textId="77777777" w:rsidR="0064621B" w:rsidRPr="008F1975" w:rsidRDefault="0064621B" w:rsidP="00755684">
            <w:pPr>
              <w:rPr>
                <w:sz w:val="22"/>
                <w:szCs w:val="22"/>
              </w:rPr>
            </w:pPr>
            <w:r w:rsidRPr="008F1975">
              <w:rPr>
                <w:sz w:val="22"/>
                <w:szCs w:val="22"/>
              </w:rPr>
              <w:t>GEF Agency Project ID:</w:t>
            </w:r>
          </w:p>
        </w:tc>
        <w:tc>
          <w:tcPr>
            <w:tcW w:w="931" w:type="pct"/>
          </w:tcPr>
          <w:p w14:paraId="05256B2A" w14:textId="77777777" w:rsidR="0064621B" w:rsidRPr="0032267B" w:rsidRDefault="009117FB" w:rsidP="00841495">
            <w:pPr>
              <w:rPr>
                <w:sz w:val="22"/>
                <w:szCs w:val="22"/>
              </w:rPr>
            </w:pPr>
            <w:r>
              <w:rPr>
                <w:noProof/>
                <w:sz w:val="22"/>
                <w:szCs w:val="22"/>
              </w:rPr>
              <w:t>5216</w:t>
            </w:r>
          </w:p>
        </w:tc>
      </w:tr>
      <w:tr w:rsidR="0064621B" w:rsidRPr="008F1975" w14:paraId="76B546D2" w14:textId="77777777" w:rsidTr="00E60495">
        <w:tc>
          <w:tcPr>
            <w:tcW w:w="1169" w:type="pct"/>
          </w:tcPr>
          <w:p w14:paraId="3FA523AE" w14:textId="77777777" w:rsidR="0064621B" w:rsidRPr="008F1975" w:rsidRDefault="0064621B" w:rsidP="001144D8">
            <w:pPr>
              <w:rPr>
                <w:sz w:val="22"/>
                <w:szCs w:val="22"/>
              </w:rPr>
            </w:pPr>
            <w:r w:rsidRPr="008F1975">
              <w:rPr>
                <w:sz w:val="22"/>
                <w:szCs w:val="22"/>
              </w:rPr>
              <w:t>Other Executing Partner(s):</w:t>
            </w:r>
          </w:p>
        </w:tc>
        <w:tc>
          <w:tcPr>
            <w:tcW w:w="1791" w:type="pct"/>
          </w:tcPr>
          <w:p w14:paraId="3D569DC2" w14:textId="77777777" w:rsidR="0064621B" w:rsidRPr="008F1975" w:rsidRDefault="003C0198" w:rsidP="00841495">
            <w:pPr>
              <w:rPr>
                <w:sz w:val="22"/>
                <w:szCs w:val="22"/>
              </w:rPr>
            </w:pPr>
            <w:r>
              <w:rPr>
                <w:sz w:val="22"/>
                <w:szCs w:val="22"/>
              </w:rPr>
              <w:t xml:space="preserve">Department of Environment, </w:t>
            </w:r>
            <w:r w:rsidRPr="003C0198">
              <w:rPr>
                <w:sz w:val="22"/>
                <w:szCs w:val="22"/>
              </w:rPr>
              <w:t>Ministry of Local Government, Urban Development, Housing and Environment, Government of Fiji</w:t>
            </w:r>
          </w:p>
        </w:tc>
        <w:tc>
          <w:tcPr>
            <w:tcW w:w="1109" w:type="pct"/>
          </w:tcPr>
          <w:p w14:paraId="0FE1E637" w14:textId="77777777" w:rsidR="0064621B" w:rsidRDefault="0064621B" w:rsidP="00755684">
            <w:pPr>
              <w:rPr>
                <w:sz w:val="22"/>
                <w:szCs w:val="22"/>
              </w:rPr>
            </w:pPr>
            <w:r w:rsidRPr="008F1975">
              <w:rPr>
                <w:sz w:val="22"/>
                <w:szCs w:val="22"/>
              </w:rPr>
              <w:t>Submission Date:</w:t>
            </w:r>
          </w:p>
          <w:p w14:paraId="684990D6" w14:textId="77777777" w:rsidR="00E60495" w:rsidRDefault="00E60495" w:rsidP="00755684">
            <w:pPr>
              <w:rPr>
                <w:sz w:val="22"/>
                <w:szCs w:val="22"/>
              </w:rPr>
            </w:pPr>
          </w:p>
          <w:p w14:paraId="3EEEE342" w14:textId="69465F2C" w:rsidR="00E60495" w:rsidRPr="008F1975" w:rsidRDefault="00E60495" w:rsidP="00755684">
            <w:pPr>
              <w:rPr>
                <w:sz w:val="22"/>
                <w:szCs w:val="22"/>
              </w:rPr>
            </w:pPr>
            <w:r>
              <w:rPr>
                <w:sz w:val="22"/>
                <w:szCs w:val="22"/>
              </w:rPr>
              <w:t>Resubmission Date:</w:t>
            </w:r>
          </w:p>
        </w:tc>
        <w:tc>
          <w:tcPr>
            <w:tcW w:w="931" w:type="pct"/>
          </w:tcPr>
          <w:p w14:paraId="1D8E105D" w14:textId="77777777" w:rsidR="0064621B" w:rsidRDefault="00C109D5" w:rsidP="009117FB">
            <w:pPr>
              <w:rPr>
                <w:sz w:val="22"/>
                <w:szCs w:val="22"/>
              </w:rPr>
            </w:pPr>
            <w:r>
              <w:rPr>
                <w:sz w:val="22"/>
                <w:szCs w:val="22"/>
              </w:rPr>
              <w:t>1</w:t>
            </w:r>
            <w:r w:rsidR="00E60495">
              <w:rPr>
                <w:sz w:val="22"/>
                <w:szCs w:val="22"/>
                <w:vertAlign w:val="superscript"/>
              </w:rPr>
              <w:t xml:space="preserve"> </w:t>
            </w:r>
            <w:r>
              <w:rPr>
                <w:sz w:val="22"/>
                <w:szCs w:val="22"/>
              </w:rPr>
              <w:t>December 2014</w:t>
            </w:r>
          </w:p>
          <w:p w14:paraId="6E16767B" w14:textId="77777777" w:rsidR="00E60495" w:rsidRDefault="00E60495" w:rsidP="009117FB">
            <w:pPr>
              <w:rPr>
                <w:sz w:val="22"/>
                <w:szCs w:val="22"/>
              </w:rPr>
            </w:pPr>
          </w:p>
          <w:p w14:paraId="6D913543" w14:textId="30EACA62" w:rsidR="00E60495" w:rsidRPr="008F1975" w:rsidRDefault="0075192C" w:rsidP="009117FB">
            <w:pPr>
              <w:rPr>
                <w:sz w:val="22"/>
                <w:szCs w:val="22"/>
              </w:rPr>
            </w:pPr>
            <w:r>
              <w:rPr>
                <w:sz w:val="22"/>
                <w:szCs w:val="22"/>
              </w:rPr>
              <w:t>21 January 2015</w:t>
            </w:r>
          </w:p>
        </w:tc>
      </w:tr>
      <w:tr w:rsidR="0064621B" w:rsidRPr="008F1975" w14:paraId="3C48D1C9" w14:textId="77777777" w:rsidTr="00E60495">
        <w:tc>
          <w:tcPr>
            <w:tcW w:w="1169" w:type="pct"/>
          </w:tcPr>
          <w:p w14:paraId="236ACD51" w14:textId="77777777" w:rsidR="0064621B" w:rsidRPr="008F1975" w:rsidRDefault="0064621B" w:rsidP="00097611">
            <w:pPr>
              <w:rPr>
                <w:sz w:val="22"/>
                <w:szCs w:val="22"/>
              </w:rPr>
            </w:pPr>
            <w:r w:rsidRPr="008F1975">
              <w:rPr>
                <w:sz w:val="22"/>
                <w:szCs w:val="22"/>
              </w:rPr>
              <w:t>GEF Focal Area (s):</w:t>
            </w:r>
          </w:p>
        </w:tc>
        <w:tc>
          <w:tcPr>
            <w:tcW w:w="1791" w:type="pct"/>
          </w:tcPr>
          <w:p w14:paraId="53536CF9" w14:textId="121F445E" w:rsidR="0064621B" w:rsidRPr="008F1975" w:rsidRDefault="003C0198" w:rsidP="00DB7582">
            <w:pPr>
              <w:rPr>
                <w:sz w:val="22"/>
                <w:szCs w:val="22"/>
              </w:rPr>
            </w:pPr>
            <w:r>
              <w:rPr>
                <w:sz w:val="22"/>
                <w:szCs w:val="22"/>
              </w:rPr>
              <w:t xml:space="preserve">Multi-focal </w:t>
            </w:r>
            <w:r w:rsidR="00DB7582">
              <w:rPr>
                <w:sz w:val="22"/>
                <w:szCs w:val="22"/>
              </w:rPr>
              <w:t>A</w:t>
            </w:r>
            <w:r>
              <w:rPr>
                <w:sz w:val="22"/>
                <w:szCs w:val="22"/>
              </w:rPr>
              <w:t>rea</w:t>
            </w:r>
            <w:r w:rsidR="00DB7582">
              <w:rPr>
                <w:sz w:val="22"/>
                <w:szCs w:val="22"/>
              </w:rPr>
              <w:t xml:space="preserve"> (</w:t>
            </w:r>
            <w:r>
              <w:rPr>
                <w:sz w:val="22"/>
                <w:szCs w:val="22"/>
              </w:rPr>
              <w:t>BD</w:t>
            </w:r>
            <w:r w:rsidR="00DB7582">
              <w:rPr>
                <w:sz w:val="22"/>
                <w:szCs w:val="22"/>
              </w:rPr>
              <w:t>;</w:t>
            </w:r>
            <w:r>
              <w:rPr>
                <w:sz w:val="22"/>
                <w:szCs w:val="22"/>
              </w:rPr>
              <w:t xml:space="preserve"> </w:t>
            </w:r>
            <w:r w:rsidRPr="003C0198">
              <w:rPr>
                <w:sz w:val="22"/>
                <w:szCs w:val="22"/>
              </w:rPr>
              <w:t>LD</w:t>
            </w:r>
            <w:r w:rsidR="00DB7582">
              <w:rPr>
                <w:sz w:val="22"/>
                <w:szCs w:val="22"/>
              </w:rPr>
              <w:t>;</w:t>
            </w:r>
            <w:r>
              <w:rPr>
                <w:sz w:val="22"/>
                <w:szCs w:val="22"/>
              </w:rPr>
              <w:t xml:space="preserve"> </w:t>
            </w:r>
            <w:r w:rsidRPr="003C0198">
              <w:rPr>
                <w:sz w:val="22"/>
                <w:szCs w:val="22"/>
              </w:rPr>
              <w:t>CC</w:t>
            </w:r>
            <w:r w:rsidR="00DB7582">
              <w:rPr>
                <w:sz w:val="22"/>
                <w:szCs w:val="22"/>
              </w:rPr>
              <w:t xml:space="preserve">; </w:t>
            </w:r>
            <w:r w:rsidR="00163330">
              <w:rPr>
                <w:sz w:val="22"/>
                <w:szCs w:val="22"/>
              </w:rPr>
              <w:t>IW</w:t>
            </w:r>
            <w:r w:rsidR="00DB7582">
              <w:rPr>
                <w:sz w:val="22"/>
                <w:szCs w:val="22"/>
              </w:rPr>
              <w:t>; SFM)</w:t>
            </w:r>
          </w:p>
        </w:tc>
        <w:tc>
          <w:tcPr>
            <w:tcW w:w="1109" w:type="pct"/>
          </w:tcPr>
          <w:p w14:paraId="42887069" w14:textId="77777777" w:rsidR="0064621B" w:rsidRPr="008F1975" w:rsidRDefault="003F256C" w:rsidP="00097611">
            <w:pPr>
              <w:rPr>
                <w:sz w:val="22"/>
                <w:szCs w:val="22"/>
              </w:rPr>
            </w:pPr>
            <w:r>
              <w:rPr>
                <w:sz w:val="22"/>
                <w:szCs w:val="22"/>
              </w:rPr>
              <w:t>Project Duration (Months)</w:t>
            </w:r>
          </w:p>
        </w:tc>
        <w:tc>
          <w:tcPr>
            <w:tcW w:w="931" w:type="pct"/>
          </w:tcPr>
          <w:p w14:paraId="074D51D3" w14:textId="77777777" w:rsidR="0064621B" w:rsidRPr="008F1975" w:rsidRDefault="00F35DCD" w:rsidP="00841495">
            <w:pPr>
              <w:rPr>
                <w:sz w:val="22"/>
                <w:szCs w:val="22"/>
              </w:rPr>
            </w:pPr>
            <w:bookmarkStart w:id="1" w:name="ProjectDuration"/>
            <w:r w:rsidRPr="008F1975">
              <w:rPr>
                <w:noProof/>
                <w:sz w:val="22"/>
                <w:szCs w:val="22"/>
              </w:rPr>
              <w:t xml:space="preserve">  </w:t>
            </w:r>
            <w:bookmarkEnd w:id="1"/>
            <w:r w:rsidR="003C0198">
              <w:rPr>
                <w:noProof/>
                <w:sz w:val="22"/>
                <w:szCs w:val="22"/>
              </w:rPr>
              <w:t xml:space="preserve">48 </w:t>
            </w:r>
          </w:p>
        </w:tc>
      </w:tr>
      <w:tr w:rsidR="0064621B" w:rsidRPr="008F1975" w14:paraId="1AA23BF8" w14:textId="77777777" w:rsidTr="00E60495">
        <w:tc>
          <w:tcPr>
            <w:tcW w:w="1169" w:type="pct"/>
          </w:tcPr>
          <w:p w14:paraId="50A4E675" w14:textId="77777777" w:rsidR="0064621B" w:rsidRPr="008F1975" w:rsidRDefault="0064621B" w:rsidP="00653590">
            <w:pPr>
              <w:rPr>
                <w:sz w:val="22"/>
                <w:szCs w:val="22"/>
              </w:rPr>
            </w:pPr>
            <w:r w:rsidRPr="008F1975">
              <w:rPr>
                <w:sz w:val="22"/>
                <w:szCs w:val="22"/>
              </w:rPr>
              <w:t>Name of parent program (if applicable):</w:t>
            </w:r>
          </w:p>
          <w:p w14:paraId="6129F98F" w14:textId="77777777" w:rsidR="00AA1908" w:rsidRDefault="00AA1908" w:rsidP="008F1975">
            <w:pPr>
              <w:rPr>
                <w:sz w:val="22"/>
                <w:szCs w:val="22"/>
              </w:rPr>
            </w:pPr>
            <w:r w:rsidRPr="008F1975">
              <w:rPr>
                <w:sz w:val="22"/>
                <w:szCs w:val="22"/>
              </w:rPr>
              <w:t>For SFM</w:t>
            </w:r>
            <w:r w:rsidR="008F1975" w:rsidRPr="008F1975">
              <w:rPr>
                <w:sz w:val="22"/>
                <w:szCs w:val="22"/>
              </w:rPr>
              <w:t>/REDD+</w:t>
            </w:r>
            <w:r w:rsidR="00841495">
              <w:rPr>
                <w:sz w:val="22"/>
                <w:szCs w:val="22"/>
              </w:rPr>
              <w:tab/>
            </w:r>
            <w:bookmarkStart w:id="2" w:name="CheckSFM"/>
            <w:r w:rsidR="006E5B4E" w:rsidRPr="008F1975">
              <w:rPr>
                <w:sz w:val="22"/>
                <w:szCs w:val="22"/>
              </w:rPr>
              <w:fldChar w:fldCharType="begin">
                <w:ffData>
                  <w:name w:val="CheckSFM"/>
                  <w:enabled/>
                  <w:calcOnExit w:val="0"/>
                  <w:checkBox>
                    <w:sizeAuto/>
                    <w:default w:val="0"/>
                  </w:checkBox>
                </w:ffData>
              </w:fldChar>
            </w:r>
            <w:r w:rsidR="006E5B4E" w:rsidRPr="008F1975">
              <w:rPr>
                <w:sz w:val="22"/>
                <w:szCs w:val="22"/>
              </w:rPr>
              <w:instrText xml:space="preserve"> FORMCHECKBOX </w:instrText>
            </w:r>
            <w:r w:rsidR="00027C00">
              <w:rPr>
                <w:sz w:val="22"/>
                <w:szCs w:val="22"/>
              </w:rPr>
            </w:r>
            <w:r w:rsidR="00027C00">
              <w:rPr>
                <w:sz w:val="22"/>
                <w:szCs w:val="22"/>
              </w:rPr>
              <w:fldChar w:fldCharType="separate"/>
            </w:r>
            <w:r w:rsidR="006E5B4E" w:rsidRPr="008F1975">
              <w:rPr>
                <w:sz w:val="22"/>
                <w:szCs w:val="22"/>
              </w:rPr>
              <w:fldChar w:fldCharType="end"/>
            </w:r>
            <w:bookmarkEnd w:id="2"/>
          </w:p>
          <w:p w14:paraId="2257C1BC" w14:textId="77777777" w:rsidR="00841495" w:rsidRPr="008F1975" w:rsidRDefault="00841495" w:rsidP="00841495">
            <w:pPr>
              <w:rPr>
                <w:sz w:val="22"/>
                <w:szCs w:val="22"/>
              </w:rPr>
            </w:pPr>
          </w:p>
        </w:tc>
        <w:tc>
          <w:tcPr>
            <w:tcW w:w="1791" w:type="pct"/>
          </w:tcPr>
          <w:p w14:paraId="1BB01A86" w14:textId="77777777" w:rsidR="0064621B" w:rsidRPr="003C0198" w:rsidRDefault="003C0198">
            <w:pPr>
              <w:rPr>
                <w:sz w:val="22"/>
                <w:szCs w:val="22"/>
              </w:rPr>
            </w:pPr>
            <w:r w:rsidRPr="003C0198">
              <w:rPr>
                <w:noProof/>
                <w:sz w:val="22"/>
                <w:szCs w:val="22"/>
              </w:rPr>
              <w:t>Pacific Islands Ridge-to-Reef National Priorities - Integrated Water, Land, Forest &amp; Coastal Management to Preserve Biodiversity, Ecosystem Services, Store Carbon, Improve Climate Resilience and Sustain Livelihood</w:t>
            </w:r>
          </w:p>
        </w:tc>
        <w:tc>
          <w:tcPr>
            <w:tcW w:w="1109" w:type="pct"/>
          </w:tcPr>
          <w:p w14:paraId="4DF63642" w14:textId="77777777" w:rsidR="0064621B" w:rsidRPr="008F1975" w:rsidRDefault="0064621B" w:rsidP="00097611">
            <w:pPr>
              <w:rPr>
                <w:sz w:val="22"/>
                <w:szCs w:val="22"/>
              </w:rPr>
            </w:pPr>
            <w:r w:rsidRPr="008F1975">
              <w:rPr>
                <w:sz w:val="22"/>
                <w:szCs w:val="22"/>
              </w:rPr>
              <w:t>Agency Fee</w:t>
            </w:r>
            <w:r w:rsidR="003F256C">
              <w:rPr>
                <w:sz w:val="22"/>
                <w:szCs w:val="22"/>
              </w:rPr>
              <w:t xml:space="preserve"> ($)</w:t>
            </w:r>
            <w:r w:rsidRPr="008F1975">
              <w:rPr>
                <w:sz w:val="22"/>
                <w:szCs w:val="22"/>
              </w:rPr>
              <w:t>:</w:t>
            </w:r>
          </w:p>
        </w:tc>
        <w:tc>
          <w:tcPr>
            <w:tcW w:w="931" w:type="pct"/>
          </w:tcPr>
          <w:p w14:paraId="798C68ED" w14:textId="548E78FA" w:rsidR="0064621B" w:rsidRPr="008F1975" w:rsidRDefault="00F35DCD" w:rsidP="009117FB">
            <w:pPr>
              <w:rPr>
                <w:sz w:val="22"/>
                <w:szCs w:val="22"/>
              </w:rPr>
            </w:pPr>
            <w:r w:rsidRPr="008F1975">
              <w:rPr>
                <w:noProof/>
                <w:sz w:val="22"/>
                <w:szCs w:val="22"/>
              </w:rPr>
              <w:t xml:space="preserve">  </w:t>
            </w:r>
            <w:r w:rsidR="009117FB">
              <w:rPr>
                <w:noProof/>
                <w:sz w:val="22"/>
                <w:szCs w:val="22"/>
              </w:rPr>
              <w:t>6</w:t>
            </w:r>
            <w:r w:rsidR="00DB7582">
              <w:rPr>
                <w:noProof/>
                <w:sz w:val="22"/>
                <w:szCs w:val="22"/>
              </w:rPr>
              <w:t>64,884</w:t>
            </w:r>
          </w:p>
        </w:tc>
      </w:tr>
    </w:tbl>
    <w:p w14:paraId="5CE353E9" w14:textId="77777777" w:rsidR="00E018A9" w:rsidRPr="00E018A9" w:rsidRDefault="00E018A9" w:rsidP="00E018A9">
      <w:pPr>
        <w:pStyle w:val="Footer"/>
        <w:tabs>
          <w:tab w:val="clear" w:pos="4320"/>
          <w:tab w:val="clear" w:pos="8640"/>
          <w:tab w:val="left" w:pos="-360"/>
          <w:tab w:val="left" w:pos="270"/>
        </w:tabs>
        <w:ind w:left="-360"/>
        <w:rPr>
          <w:smallCaps/>
          <w:sz w:val="22"/>
          <w:szCs w:val="22"/>
        </w:rPr>
      </w:pPr>
    </w:p>
    <w:p w14:paraId="1817020A" w14:textId="77777777" w:rsidR="00276471" w:rsidRPr="008F1975" w:rsidRDefault="00107376" w:rsidP="005653A0">
      <w:pPr>
        <w:pStyle w:val="Footer"/>
        <w:numPr>
          <w:ilvl w:val="0"/>
          <w:numId w:val="1"/>
        </w:numPr>
        <w:tabs>
          <w:tab w:val="clear" w:pos="720"/>
          <w:tab w:val="clear" w:pos="4320"/>
          <w:tab w:val="clear" w:pos="8640"/>
          <w:tab w:val="left" w:pos="-360"/>
          <w:tab w:val="left" w:pos="270"/>
        </w:tabs>
        <w:spacing w:before="240" w:after="80"/>
        <w:ind w:left="-360" w:hanging="450"/>
        <w:rPr>
          <w:b/>
          <w:smallCaps/>
          <w:sz w:val="22"/>
          <w:szCs w:val="22"/>
        </w:rPr>
      </w:pPr>
      <w:r w:rsidRPr="00E018A9">
        <w:rPr>
          <w:smallCaps/>
          <w:sz w:val="22"/>
          <w:szCs w:val="22"/>
        </w:rPr>
        <w:t xml:space="preserve"> </w:t>
      </w:r>
      <w:r w:rsidR="00611BE7" w:rsidRPr="00E018A9">
        <w:rPr>
          <w:smallCaps/>
          <w:sz w:val="22"/>
          <w:szCs w:val="22"/>
        </w:rPr>
        <w:t>In</w:t>
      </w:r>
      <w:r w:rsidR="00611BE7">
        <w:rPr>
          <w:b/>
          <w:smallCaps/>
          <w:sz w:val="22"/>
          <w:szCs w:val="22"/>
        </w:rPr>
        <w:t xml:space="preserve">dicative </w:t>
      </w:r>
      <w:r w:rsidR="008D58BF">
        <w:rPr>
          <w:b/>
          <w:smallCaps/>
          <w:sz w:val="22"/>
          <w:szCs w:val="22"/>
        </w:rPr>
        <w:t>Focal Area</w:t>
      </w:r>
      <w:r w:rsidRPr="008F1975">
        <w:rPr>
          <w:b/>
          <w:smallCaps/>
          <w:sz w:val="22"/>
          <w:szCs w:val="22"/>
        </w:rPr>
        <w:t xml:space="preserve"> </w:t>
      </w:r>
      <w:r w:rsidR="002A2250" w:rsidRPr="008F1975">
        <w:rPr>
          <w:b/>
          <w:smallCaps/>
          <w:sz w:val="22"/>
          <w:szCs w:val="22"/>
        </w:rPr>
        <w:t xml:space="preserve">strategy </w:t>
      </w:r>
      <w:r w:rsidRPr="008F1975">
        <w:rPr>
          <w:b/>
          <w:smallCaps/>
          <w:sz w:val="22"/>
          <w:szCs w:val="22"/>
        </w:rPr>
        <w:t>Framework</w:t>
      </w:r>
    </w:p>
    <w:tbl>
      <w:tblPr>
        <w:tblW w:w="56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975"/>
        <w:gridCol w:w="2791"/>
        <w:gridCol w:w="2542"/>
        <w:gridCol w:w="1058"/>
        <w:gridCol w:w="1103"/>
        <w:gridCol w:w="1158"/>
      </w:tblGrid>
      <w:tr w:rsidR="00337EA3" w:rsidRPr="008F1975" w14:paraId="5CEE5577" w14:textId="77777777" w:rsidTr="007F135D">
        <w:trPr>
          <w:trHeight w:val="330"/>
          <w:jc w:val="center"/>
        </w:trPr>
        <w:tc>
          <w:tcPr>
            <w:tcW w:w="929" w:type="pct"/>
            <w:shd w:val="clear" w:color="auto" w:fill="FFFFFF"/>
          </w:tcPr>
          <w:p w14:paraId="45B5FECB" w14:textId="77777777" w:rsidR="0074743C" w:rsidRPr="008F1975" w:rsidRDefault="0074743C" w:rsidP="00407952">
            <w:pPr>
              <w:pStyle w:val="Heading3"/>
              <w:ind w:left="72"/>
              <w:rPr>
                <w:bCs w:val="0"/>
                <w:iCs/>
                <w:color w:val="000000"/>
                <w:sz w:val="22"/>
                <w:szCs w:val="22"/>
              </w:rPr>
            </w:pPr>
            <w:r w:rsidRPr="008F1975">
              <w:rPr>
                <w:bCs w:val="0"/>
                <w:iCs/>
                <w:color w:val="000000"/>
                <w:sz w:val="22"/>
                <w:szCs w:val="22"/>
              </w:rPr>
              <w:t>Focal Area Objectives</w:t>
            </w:r>
          </w:p>
        </w:tc>
        <w:tc>
          <w:tcPr>
            <w:tcW w:w="1313" w:type="pct"/>
            <w:shd w:val="clear" w:color="auto" w:fill="FFFFFF"/>
          </w:tcPr>
          <w:p w14:paraId="71FC7E52" w14:textId="77777777" w:rsidR="0074743C" w:rsidRDefault="0074743C" w:rsidP="00407952">
            <w:pPr>
              <w:pStyle w:val="Heading3"/>
              <w:jc w:val="center"/>
              <w:rPr>
                <w:bCs w:val="0"/>
                <w:iCs/>
                <w:color w:val="000000"/>
                <w:sz w:val="22"/>
                <w:szCs w:val="22"/>
              </w:rPr>
            </w:pPr>
            <w:r>
              <w:rPr>
                <w:bCs w:val="0"/>
                <w:iCs/>
                <w:color w:val="000000"/>
                <w:sz w:val="22"/>
                <w:szCs w:val="22"/>
              </w:rPr>
              <w:t>Expected FA Outcomes</w:t>
            </w:r>
          </w:p>
        </w:tc>
        <w:tc>
          <w:tcPr>
            <w:tcW w:w="1196" w:type="pct"/>
            <w:shd w:val="clear" w:color="auto" w:fill="FFFFFF"/>
          </w:tcPr>
          <w:p w14:paraId="7E87020D" w14:textId="77777777" w:rsidR="0074743C" w:rsidRDefault="0074743C" w:rsidP="00407952">
            <w:pPr>
              <w:pStyle w:val="Heading3"/>
              <w:jc w:val="center"/>
              <w:rPr>
                <w:bCs w:val="0"/>
                <w:iCs/>
                <w:color w:val="000000"/>
                <w:sz w:val="22"/>
                <w:szCs w:val="22"/>
              </w:rPr>
            </w:pPr>
            <w:r>
              <w:rPr>
                <w:bCs w:val="0"/>
                <w:iCs/>
                <w:color w:val="000000"/>
                <w:sz w:val="22"/>
                <w:szCs w:val="22"/>
              </w:rPr>
              <w:t>Expected FA Outputs</w:t>
            </w:r>
          </w:p>
        </w:tc>
        <w:tc>
          <w:tcPr>
            <w:tcW w:w="498" w:type="pct"/>
            <w:shd w:val="clear" w:color="auto" w:fill="FFFFFF"/>
          </w:tcPr>
          <w:p w14:paraId="1C66AD14" w14:textId="77777777" w:rsidR="0074743C" w:rsidRPr="008F1975" w:rsidRDefault="0074743C" w:rsidP="00407952">
            <w:pPr>
              <w:pStyle w:val="Heading3"/>
              <w:jc w:val="center"/>
              <w:rPr>
                <w:bCs w:val="0"/>
                <w:iCs/>
                <w:color w:val="000000"/>
                <w:sz w:val="22"/>
                <w:szCs w:val="22"/>
              </w:rPr>
            </w:pPr>
            <w:r>
              <w:rPr>
                <w:bCs w:val="0"/>
                <w:iCs/>
                <w:color w:val="000000"/>
                <w:sz w:val="22"/>
                <w:szCs w:val="22"/>
              </w:rPr>
              <w:t>Trust Fund</w:t>
            </w:r>
          </w:p>
        </w:tc>
        <w:tc>
          <w:tcPr>
            <w:tcW w:w="519" w:type="pct"/>
            <w:shd w:val="clear" w:color="auto" w:fill="FFFFFF"/>
          </w:tcPr>
          <w:p w14:paraId="727FFF9B" w14:textId="2E91B64B" w:rsidR="0074743C" w:rsidRPr="008F1975" w:rsidRDefault="0074743C" w:rsidP="00337EA3">
            <w:pPr>
              <w:pStyle w:val="Heading3"/>
              <w:jc w:val="center"/>
              <w:rPr>
                <w:bCs w:val="0"/>
                <w:iCs/>
                <w:color w:val="000000"/>
                <w:sz w:val="22"/>
                <w:szCs w:val="22"/>
              </w:rPr>
            </w:pPr>
            <w:r>
              <w:rPr>
                <w:bCs w:val="0"/>
                <w:iCs/>
                <w:color w:val="000000"/>
                <w:sz w:val="22"/>
                <w:szCs w:val="22"/>
              </w:rPr>
              <w:t>Grant Amount</w:t>
            </w:r>
            <w:r w:rsidR="00337EA3">
              <w:rPr>
                <w:bCs w:val="0"/>
                <w:iCs/>
                <w:color w:val="000000"/>
                <w:sz w:val="22"/>
                <w:szCs w:val="22"/>
              </w:rPr>
              <w:t xml:space="preserve"> </w:t>
            </w:r>
            <w:r w:rsidRPr="008F1975">
              <w:rPr>
                <w:bCs w:val="0"/>
                <w:iCs/>
                <w:color w:val="000000"/>
                <w:sz w:val="22"/>
                <w:szCs w:val="22"/>
              </w:rPr>
              <w:t xml:space="preserve">($) </w:t>
            </w:r>
          </w:p>
        </w:tc>
        <w:tc>
          <w:tcPr>
            <w:tcW w:w="545" w:type="pct"/>
            <w:shd w:val="clear" w:color="auto" w:fill="FFFFFF"/>
          </w:tcPr>
          <w:p w14:paraId="337DCE87" w14:textId="77777777" w:rsidR="0074743C" w:rsidRPr="008F1975" w:rsidRDefault="0074743C" w:rsidP="00407952">
            <w:pPr>
              <w:pStyle w:val="Heading3"/>
              <w:jc w:val="center"/>
              <w:rPr>
                <w:bCs w:val="0"/>
                <w:iCs/>
                <w:color w:val="000000"/>
                <w:sz w:val="22"/>
                <w:szCs w:val="22"/>
              </w:rPr>
            </w:pPr>
            <w:r w:rsidRPr="008F1975">
              <w:rPr>
                <w:bCs w:val="0"/>
                <w:iCs/>
                <w:color w:val="000000"/>
                <w:sz w:val="22"/>
                <w:szCs w:val="22"/>
              </w:rPr>
              <w:t>Co</w:t>
            </w:r>
            <w:r>
              <w:rPr>
                <w:bCs w:val="0"/>
                <w:iCs/>
                <w:color w:val="000000"/>
                <w:sz w:val="22"/>
                <w:szCs w:val="22"/>
              </w:rPr>
              <w:t>-</w:t>
            </w:r>
            <w:r w:rsidRPr="008F1975">
              <w:rPr>
                <w:bCs w:val="0"/>
                <w:iCs/>
                <w:color w:val="000000"/>
                <w:sz w:val="22"/>
                <w:szCs w:val="22"/>
              </w:rPr>
              <w:t xml:space="preserve"> Financing</w:t>
            </w:r>
          </w:p>
          <w:p w14:paraId="7C68D633" w14:textId="77777777" w:rsidR="0074743C" w:rsidRPr="008F1975" w:rsidRDefault="0074743C" w:rsidP="005362B9">
            <w:pPr>
              <w:pStyle w:val="Heading3"/>
              <w:jc w:val="center"/>
              <w:rPr>
                <w:bCs w:val="0"/>
                <w:iCs/>
                <w:color w:val="000000"/>
                <w:sz w:val="22"/>
                <w:szCs w:val="22"/>
              </w:rPr>
            </w:pPr>
            <w:r w:rsidRPr="008F1975">
              <w:rPr>
                <w:bCs w:val="0"/>
                <w:iCs/>
                <w:color w:val="000000"/>
                <w:sz w:val="22"/>
                <w:szCs w:val="22"/>
              </w:rPr>
              <w:t xml:space="preserve">($) </w:t>
            </w:r>
          </w:p>
        </w:tc>
      </w:tr>
      <w:tr w:rsidR="00337EA3" w:rsidRPr="008F1975" w14:paraId="25DB31FE" w14:textId="77777777" w:rsidTr="007F135D">
        <w:trPr>
          <w:trHeight w:val="320"/>
          <w:jc w:val="center"/>
        </w:trPr>
        <w:tc>
          <w:tcPr>
            <w:tcW w:w="929" w:type="pct"/>
            <w:shd w:val="clear" w:color="auto" w:fill="FFFFFF"/>
          </w:tcPr>
          <w:p w14:paraId="3E51A8A5" w14:textId="3B1ABEBF" w:rsidR="00714F73" w:rsidRPr="00337EA3" w:rsidRDefault="00714F73" w:rsidP="003C0198">
            <w:pPr>
              <w:rPr>
                <w:sz w:val="20"/>
                <w:szCs w:val="20"/>
              </w:rPr>
            </w:pPr>
            <w:r w:rsidRPr="00337EA3">
              <w:rPr>
                <w:b/>
                <w:sz w:val="20"/>
                <w:szCs w:val="20"/>
              </w:rPr>
              <w:t>BD-1</w:t>
            </w:r>
            <w:r w:rsidRPr="00337EA3">
              <w:rPr>
                <w:sz w:val="20"/>
                <w:szCs w:val="20"/>
              </w:rPr>
              <w:t xml:space="preserve">  Improve Sustainability of Protected Area Systems</w:t>
            </w:r>
          </w:p>
        </w:tc>
        <w:tc>
          <w:tcPr>
            <w:tcW w:w="1313" w:type="pct"/>
            <w:shd w:val="clear" w:color="auto" w:fill="auto"/>
          </w:tcPr>
          <w:p w14:paraId="47E70C2D" w14:textId="2E5DAF37" w:rsidR="00232D04" w:rsidRPr="00337EA3" w:rsidRDefault="00232D04" w:rsidP="003372E6">
            <w:pPr>
              <w:rPr>
                <w:noProof/>
                <w:sz w:val="20"/>
                <w:szCs w:val="20"/>
              </w:rPr>
            </w:pPr>
            <w:r w:rsidRPr="00337EA3">
              <w:rPr>
                <w:noProof/>
                <w:sz w:val="20"/>
                <w:szCs w:val="20"/>
              </w:rPr>
              <w:t>1.1</w:t>
            </w:r>
            <w:r w:rsidR="00DE0A12" w:rsidRPr="00337EA3">
              <w:rPr>
                <w:noProof/>
                <w:sz w:val="20"/>
                <w:szCs w:val="20"/>
              </w:rPr>
              <w:t>:</w:t>
            </w:r>
            <w:r w:rsidRPr="00337EA3">
              <w:rPr>
                <w:noProof/>
                <w:sz w:val="20"/>
                <w:szCs w:val="20"/>
              </w:rPr>
              <w:t xml:space="preserve"> Improved management effectiveness of existing and new PAs</w:t>
            </w:r>
          </w:p>
          <w:p w14:paraId="440DB162" w14:textId="77777777" w:rsidR="00DE0A12" w:rsidRPr="00337EA3" w:rsidRDefault="00DE0A12" w:rsidP="00232D04">
            <w:pPr>
              <w:rPr>
                <w:noProof/>
                <w:sz w:val="20"/>
                <w:szCs w:val="20"/>
              </w:rPr>
            </w:pPr>
          </w:p>
          <w:p w14:paraId="0F87EF40" w14:textId="15F4EAD9" w:rsidR="00AD3C9B" w:rsidRPr="00337EA3" w:rsidRDefault="00232D04" w:rsidP="00232D04">
            <w:pPr>
              <w:rPr>
                <w:noProof/>
                <w:sz w:val="20"/>
                <w:szCs w:val="20"/>
              </w:rPr>
            </w:pPr>
            <w:r w:rsidRPr="00337EA3">
              <w:rPr>
                <w:noProof/>
                <w:sz w:val="20"/>
                <w:szCs w:val="20"/>
              </w:rPr>
              <w:t>1.2</w:t>
            </w:r>
            <w:r w:rsidR="00DE0A12" w:rsidRPr="00337EA3">
              <w:rPr>
                <w:noProof/>
                <w:sz w:val="20"/>
                <w:szCs w:val="20"/>
              </w:rPr>
              <w:t>:</w:t>
            </w:r>
            <w:r w:rsidRPr="00337EA3">
              <w:rPr>
                <w:noProof/>
                <w:sz w:val="20"/>
                <w:szCs w:val="20"/>
              </w:rPr>
              <w:t xml:space="preserve"> </w:t>
            </w:r>
            <w:r w:rsidR="00714F73" w:rsidRPr="00337EA3">
              <w:rPr>
                <w:noProof/>
                <w:sz w:val="20"/>
                <w:szCs w:val="20"/>
              </w:rPr>
              <w:t>Increase</w:t>
            </w:r>
            <w:r w:rsidRPr="00337EA3">
              <w:rPr>
                <w:noProof/>
                <w:sz w:val="20"/>
                <w:szCs w:val="20"/>
              </w:rPr>
              <w:t>d revenue for PA systems to meet total expenditure required for management</w:t>
            </w:r>
          </w:p>
        </w:tc>
        <w:tc>
          <w:tcPr>
            <w:tcW w:w="1196" w:type="pct"/>
            <w:shd w:val="clear" w:color="auto" w:fill="auto"/>
          </w:tcPr>
          <w:p w14:paraId="11B3A84A" w14:textId="5B995141" w:rsidR="00232D04" w:rsidRPr="00337EA3" w:rsidRDefault="00232D04" w:rsidP="00DE0A12">
            <w:pPr>
              <w:pStyle w:val="Style1"/>
              <w:numPr>
                <w:ilvl w:val="0"/>
                <w:numId w:val="6"/>
              </w:numPr>
              <w:ind w:left="317" w:hanging="317"/>
            </w:pPr>
            <w:r w:rsidRPr="00337EA3">
              <w:t>New protected areas and coverage of unprotected ecosystems</w:t>
            </w:r>
          </w:p>
          <w:p w14:paraId="278F416C" w14:textId="610C8CC0" w:rsidR="00250D4D" w:rsidRPr="00337EA3" w:rsidRDefault="00714F73" w:rsidP="00232D04">
            <w:pPr>
              <w:pStyle w:val="Style1"/>
              <w:numPr>
                <w:ilvl w:val="0"/>
                <w:numId w:val="6"/>
              </w:numPr>
              <w:ind w:left="317" w:hanging="317"/>
            </w:pPr>
            <w:r w:rsidRPr="00337EA3">
              <w:t>Sustainable financing</w:t>
            </w:r>
            <w:r w:rsidR="00232D04" w:rsidRPr="00337EA3">
              <w:t xml:space="preserve"> plans</w:t>
            </w:r>
          </w:p>
          <w:p w14:paraId="26CDB7F6" w14:textId="765C4C70" w:rsidR="00250D4D" w:rsidRPr="00337EA3" w:rsidRDefault="00AD3C9B" w:rsidP="00232D04">
            <w:pPr>
              <w:pStyle w:val="Style1"/>
              <w:ind w:left="317"/>
            </w:pPr>
            <w:r w:rsidRPr="00337EA3">
              <w:t>.</w:t>
            </w:r>
          </w:p>
        </w:tc>
        <w:tc>
          <w:tcPr>
            <w:tcW w:w="498" w:type="pct"/>
            <w:shd w:val="clear" w:color="auto" w:fill="FFFFFF"/>
          </w:tcPr>
          <w:p w14:paraId="3D1715E2" w14:textId="77777777" w:rsidR="003C0198" w:rsidRPr="00337EA3" w:rsidRDefault="003C0198" w:rsidP="003C0198">
            <w:pPr>
              <w:jc w:val="center"/>
              <w:rPr>
                <w:noProof/>
                <w:sz w:val="20"/>
                <w:szCs w:val="20"/>
              </w:rPr>
            </w:pPr>
            <w:r w:rsidRPr="00337EA3">
              <w:rPr>
                <w:noProof/>
                <w:sz w:val="20"/>
                <w:szCs w:val="20"/>
              </w:rPr>
              <w:t>GEF TF</w:t>
            </w:r>
          </w:p>
        </w:tc>
        <w:tc>
          <w:tcPr>
            <w:tcW w:w="519" w:type="pct"/>
            <w:shd w:val="clear" w:color="auto" w:fill="FFFFFF"/>
          </w:tcPr>
          <w:p w14:paraId="39AF5DD0" w14:textId="77777777" w:rsidR="003C0198" w:rsidRPr="00337EA3" w:rsidRDefault="003C0198" w:rsidP="003C0198">
            <w:pPr>
              <w:jc w:val="right"/>
              <w:rPr>
                <w:sz w:val="20"/>
                <w:szCs w:val="20"/>
                <w:highlight w:val="yellow"/>
              </w:rPr>
            </w:pPr>
            <w:r w:rsidRPr="00337EA3">
              <w:rPr>
                <w:sz w:val="20"/>
                <w:szCs w:val="20"/>
              </w:rPr>
              <w:t>2,860,000</w:t>
            </w:r>
          </w:p>
        </w:tc>
        <w:tc>
          <w:tcPr>
            <w:tcW w:w="545" w:type="pct"/>
            <w:shd w:val="clear" w:color="auto" w:fill="FFFFFF"/>
          </w:tcPr>
          <w:p w14:paraId="17AEBED2" w14:textId="0E64969A" w:rsidR="003C0198" w:rsidRPr="00337EA3" w:rsidRDefault="0059011F" w:rsidP="003C0198">
            <w:pPr>
              <w:jc w:val="right"/>
              <w:rPr>
                <w:sz w:val="20"/>
                <w:szCs w:val="20"/>
                <w:highlight w:val="yellow"/>
              </w:rPr>
            </w:pPr>
            <w:r w:rsidRPr="00337EA3">
              <w:rPr>
                <w:sz w:val="20"/>
                <w:szCs w:val="20"/>
              </w:rPr>
              <w:t>5,604,504</w:t>
            </w:r>
          </w:p>
        </w:tc>
      </w:tr>
      <w:tr w:rsidR="00337EA3" w:rsidRPr="008F1975" w14:paraId="4CF5005F" w14:textId="77777777" w:rsidTr="007F135D">
        <w:trPr>
          <w:trHeight w:val="320"/>
          <w:jc w:val="center"/>
        </w:trPr>
        <w:tc>
          <w:tcPr>
            <w:tcW w:w="929" w:type="pct"/>
            <w:shd w:val="clear" w:color="auto" w:fill="FFFFFF"/>
          </w:tcPr>
          <w:p w14:paraId="21EAB44F" w14:textId="441410DE" w:rsidR="00AD3C9B" w:rsidRPr="00337EA3" w:rsidRDefault="00AD3C9B" w:rsidP="003C0198">
            <w:pPr>
              <w:rPr>
                <w:b/>
                <w:sz w:val="20"/>
                <w:szCs w:val="20"/>
              </w:rPr>
            </w:pPr>
            <w:r w:rsidRPr="00337EA3">
              <w:rPr>
                <w:b/>
                <w:sz w:val="20"/>
                <w:szCs w:val="20"/>
              </w:rPr>
              <w:t>BD-2</w:t>
            </w:r>
          </w:p>
          <w:p w14:paraId="65199D7C" w14:textId="3641AE8D" w:rsidR="003C0198" w:rsidRPr="00337EA3" w:rsidRDefault="00AD3C9B" w:rsidP="003C0198">
            <w:pPr>
              <w:rPr>
                <w:sz w:val="20"/>
                <w:szCs w:val="20"/>
              </w:rPr>
            </w:pPr>
            <w:r w:rsidRPr="00337EA3">
              <w:rPr>
                <w:sz w:val="20"/>
                <w:szCs w:val="20"/>
              </w:rPr>
              <w:t>Mainstream Biodiversity Conservation and Sustainable Use into Production Landscapes/ Seascapes and Sectors</w:t>
            </w:r>
            <w:r w:rsidR="003C0198" w:rsidRPr="00337EA3">
              <w:rPr>
                <w:sz w:val="20"/>
                <w:szCs w:val="20"/>
              </w:rPr>
              <w:t xml:space="preserve">  </w:t>
            </w:r>
          </w:p>
        </w:tc>
        <w:tc>
          <w:tcPr>
            <w:tcW w:w="1313" w:type="pct"/>
            <w:shd w:val="clear" w:color="auto" w:fill="auto"/>
          </w:tcPr>
          <w:p w14:paraId="5B508AE9" w14:textId="5B178F18" w:rsidR="00232D04" w:rsidRPr="00337EA3" w:rsidRDefault="00232D04" w:rsidP="003372E6">
            <w:pPr>
              <w:rPr>
                <w:noProof/>
                <w:sz w:val="20"/>
                <w:szCs w:val="20"/>
              </w:rPr>
            </w:pPr>
            <w:r w:rsidRPr="00337EA3">
              <w:rPr>
                <w:noProof/>
                <w:sz w:val="20"/>
                <w:szCs w:val="20"/>
              </w:rPr>
              <w:t>2.1</w:t>
            </w:r>
            <w:r w:rsidR="00DE0A12" w:rsidRPr="00337EA3">
              <w:rPr>
                <w:noProof/>
                <w:sz w:val="20"/>
                <w:szCs w:val="20"/>
              </w:rPr>
              <w:t>:</w:t>
            </w:r>
            <w:r w:rsidRPr="00337EA3">
              <w:rPr>
                <w:noProof/>
                <w:sz w:val="20"/>
                <w:szCs w:val="20"/>
              </w:rPr>
              <w:t xml:space="preserve"> Increase in sustainably managed landscapes and seascapes that integrate biodiversity conservation</w:t>
            </w:r>
          </w:p>
          <w:p w14:paraId="48998199" w14:textId="77777777" w:rsidR="00DE0A12" w:rsidRPr="00337EA3" w:rsidRDefault="00DE0A12" w:rsidP="003372E6">
            <w:pPr>
              <w:rPr>
                <w:noProof/>
                <w:sz w:val="20"/>
                <w:szCs w:val="20"/>
              </w:rPr>
            </w:pPr>
          </w:p>
          <w:p w14:paraId="2B3C185D" w14:textId="080C897F" w:rsidR="008C0A7C" w:rsidRPr="00337EA3" w:rsidRDefault="00DE0A12" w:rsidP="003372E6">
            <w:pPr>
              <w:rPr>
                <w:noProof/>
                <w:sz w:val="20"/>
                <w:szCs w:val="20"/>
              </w:rPr>
            </w:pPr>
            <w:r w:rsidRPr="00337EA3">
              <w:rPr>
                <w:noProof/>
                <w:sz w:val="20"/>
                <w:szCs w:val="20"/>
              </w:rPr>
              <w:t>2.2:</w:t>
            </w:r>
            <w:r w:rsidR="00C31C5E" w:rsidRPr="00337EA3">
              <w:rPr>
                <w:noProof/>
                <w:sz w:val="20"/>
                <w:szCs w:val="20"/>
              </w:rPr>
              <w:t xml:space="preserve"> Measures to conserve and sustainably use biodiversity incorporated in polilcy and regulatory frameworks. </w:t>
            </w:r>
          </w:p>
          <w:p w14:paraId="00083524" w14:textId="6FCA500E" w:rsidR="008C0A7C" w:rsidRPr="00337EA3" w:rsidRDefault="008C0A7C" w:rsidP="003372E6">
            <w:pPr>
              <w:rPr>
                <w:noProof/>
                <w:sz w:val="20"/>
                <w:szCs w:val="20"/>
              </w:rPr>
            </w:pPr>
          </w:p>
        </w:tc>
        <w:tc>
          <w:tcPr>
            <w:tcW w:w="1196" w:type="pct"/>
            <w:shd w:val="clear" w:color="auto" w:fill="auto"/>
          </w:tcPr>
          <w:p w14:paraId="11058D65" w14:textId="105C3DC5" w:rsidR="00C31C5E" w:rsidRPr="00337EA3" w:rsidRDefault="00232D04" w:rsidP="00DE0A12">
            <w:pPr>
              <w:pStyle w:val="Style2"/>
              <w:numPr>
                <w:ilvl w:val="0"/>
                <w:numId w:val="23"/>
              </w:numPr>
              <w:ind w:left="372"/>
            </w:pPr>
            <w:r w:rsidRPr="00337EA3">
              <w:t>Policies and regulatory frameworks for production sectors</w:t>
            </w:r>
          </w:p>
          <w:p w14:paraId="3627B753" w14:textId="77777777" w:rsidR="00232D04" w:rsidRPr="00337EA3" w:rsidRDefault="00232D04" w:rsidP="00232D04">
            <w:pPr>
              <w:pStyle w:val="Style2"/>
              <w:numPr>
                <w:ilvl w:val="0"/>
                <w:numId w:val="23"/>
              </w:numPr>
              <w:ind w:left="372"/>
            </w:pPr>
            <w:r w:rsidRPr="00337EA3">
              <w:t>National and sub-national land-use plans that incorporate biodiversity and ecosystem services valuation</w:t>
            </w:r>
          </w:p>
          <w:p w14:paraId="79DB8CEF" w14:textId="5B1B01FA" w:rsidR="00232D04" w:rsidRPr="00337EA3" w:rsidRDefault="00232D04" w:rsidP="00C31C5E">
            <w:pPr>
              <w:pStyle w:val="Style2"/>
              <w:numPr>
                <w:ilvl w:val="0"/>
                <w:numId w:val="0"/>
              </w:numPr>
              <w:ind w:left="372"/>
            </w:pPr>
          </w:p>
        </w:tc>
        <w:tc>
          <w:tcPr>
            <w:tcW w:w="498" w:type="pct"/>
            <w:shd w:val="clear" w:color="auto" w:fill="FFFFFF"/>
          </w:tcPr>
          <w:p w14:paraId="76BAAFF2" w14:textId="77777777" w:rsidR="003C0198" w:rsidRPr="00337EA3" w:rsidRDefault="003C0198" w:rsidP="003C0198">
            <w:pPr>
              <w:jc w:val="center"/>
              <w:rPr>
                <w:noProof/>
                <w:sz w:val="20"/>
                <w:szCs w:val="20"/>
              </w:rPr>
            </w:pPr>
            <w:r w:rsidRPr="00337EA3">
              <w:rPr>
                <w:noProof/>
                <w:sz w:val="20"/>
                <w:szCs w:val="20"/>
              </w:rPr>
              <w:t>GEF TF</w:t>
            </w:r>
          </w:p>
        </w:tc>
        <w:tc>
          <w:tcPr>
            <w:tcW w:w="519" w:type="pct"/>
            <w:shd w:val="clear" w:color="auto" w:fill="FFFFFF"/>
          </w:tcPr>
          <w:p w14:paraId="72FCD251" w14:textId="77777777" w:rsidR="003C0198" w:rsidRPr="00337EA3" w:rsidRDefault="003C0198" w:rsidP="003C0198">
            <w:pPr>
              <w:jc w:val="right"/>
              <w:rPr>
                <w:sz w:val="20"/>
                <w:szCs w:val="20"/>
              </w:rPr>
            </w:pPr>
            <w:r w:rsidRPr="00337EA3">
              <w:rPr>
                <w:sz w:val="20"/>
                <w:szCs w:val="20"/>
              </w:rPr>
              <w:t>653,625</w:t>
            </w:r>
          </w:p>
        </w:tc>
        <w:tc>
          <w:tcPr>
            <w:tcW w:w="545" w:type="pct"/>
            <w:shd w:val="clear" w:color="auto" w:fill="FFFFFF"/>
          </w:tcPr>
          <w:p w14:paraId="681D73EC" w14:textId="7BC5C1DD" w:rsidR="003C0198" w:rsidRPr="00337EA3" w:rsidRDefault="0059011F" w:rsidP="003C0198">
            <w:pPr>
              <w:jc w:val="right"/>
              <w:rPr>
                <w:sz w:val="20"/>
                <w:szCs w:val="20"/>
              </w:rPr>
            </w:pPr>
            <w:r w:rsidRPr="00337EA3">
              <w:rPr>
                <w:sz w:val="20"/>
                <w:szCs w:val="20"/>
              </w:rPr>
              <w:t>5,732,933</w:t>
            </w:r>
          </w:p>
        </w:tc>
      </w:tr>
      <w:tr w:rsidR="00337EA3" w:rsidRPr="008F1975" w14:paraId="2A26D605" w14:textId="77777777" w:rsidTr="007F135D">
        <w:trPr>
          <w:trHeight w:val="1610"/>
          <w:jc w:val="center"/>
        </w:trPr>
        <w:tc>
          <w:tcPr>
            <w:tcW w:w="929" w:type="pct"/>
            <w:shd w:val="clear" w:color="auto" w:fill="FFFFFF"/>
          </w:tcPr>
          <w:p w14:paraId="6E1C1BF8" w14:textId="0E94067C" w:rsidR="00AD3C9B" w:rsidRPr="00E15866" w:rsidRDefault="003C0198" w:rsidP="003C0198">
            <w:pPr>
              <w:rPr>
                <w:b/>
                <w:sz w:val="20"/>
                <w:szCs w:val="20"/>
              </w:rPr>
            </w:pPr>
            <w:r w:rsidRPr="00E15866">
              <w:rPr>
                <w:b/>
                <w:sz w:val="20"/>
                <w:szCs w:val="20"/>
              </w:rPr>
              <w:lastRenderedPageBreak/>
              <w:t>LD-1</w:t>
            </w:r>
            <w:r w:rsidR="00E15866">
              <w:rPr>
                <w:b/>
                <w:sz w:val="20"/>
                <w:szCs w:val="20"/>
              </w:rPr>
              <w:t xml:space="preserve">  </w:t>
            </w:r>
            <w:r w:rsidR="00DE0A12" w:rsidRPr="00337EA3">
              <w:rPr>
                <w:sz w:val="20"/>
                <w:szCs w:val="20"/>
              </w:rPr>
              <w:t>Maintain or Improve Flows of A</w:t>
            </w:r>
            <w:r w:rsidR="00AD3C9B" w:rsidRPr="00337EA3">
              <w:rPr>
                <w:sz w:val="20"/>
                <w:szCs w:val="20"/>
              </w:rPr>
              <w:t>gro-</w:t>
            </w:r>
            <w:r w:rsidR="00DE0A12" w:rsidRPr="00337EA3">
              <w:rPr>
                <w:sz w:val="20"/>
                <w:szCs w:val="20"/>
              </w:rPr>
              <w:t>Ecosystem Services to Sustain Livelihoods of Local C</w:t>
            </w:r>
            <w:r w:rsidR="00AD3C9B" w:rsidRPr="00337EA3">
              <w:rPr>
                <w:sz w:val="20"/>
                <w:szCs w:val="20"/>
              </w:rPr>
              <w:t>ommunities</w:t>
            </w:r>
          </w:p>
        </w:tc>
        <w:tc>
          <w:tcPr>
            <w:tcW w:w="1313" w:type="pct"/>
            <w:shd w:val="clear" w:color="auto" w:fill="auto"/>
          </w:tcPr>
          <w:p w14:paraId="1701B0E1" w14:textId="129C18C6" w:rsidR="002A2496" w:rsidRPr="00337EA3" w:rsidRDefault="002A2496" w:rsidP="002A2496">
            <w:pPr>
              <w:autoSpaceDE w:val="0"/>
              <w:autoSpaceDN w:val="0"/>
              <w:adjustRightInd w:val="0"/>
              <w:rPr>
                <w:sz w:val="20"/>
                <w:szCs w:val="20"/>
              </w:rPr>
            </w:pPr>
            <w:r w:rsidRPr="00337EA3">
              <w:rPr>
                <w:b/>
                <w:bCs/>
                <w:sz w:val="20"/>
                <w:szCs w:val="20"/>
              </w:rPr>
              <w:t xml:space="preserve">1.1: </w:t>
            </w:r>
            <w:r w:rsidRPr="00337EA3">
              <w:rPr>
                <w:sz w:val="20"/>
                <w:szCs w:val="20"/>
              </w:rPr>
              <w:t>An enhanced enabling environment within</w:t>
            </w:r>
          </w:p>
          <w:p w14:paraId="36EB57EB" w14:textId="77777777" w:rsidR="002A2496" w:rsidRPr="00337EA3" w:rsidRDefault="002A2496" w:rsidP="002A2496">
            <w:pPr>
              <w:autoSpaceDE w:val="0"/>
              <w:autoSpaceDN w:val="0"/>
              <w:adjustRightInd w:val="0"/>
              <w:rPr>
                <w:sz w:val="20"/>
                <w:szCs w:val="20"/>
              </w:rPr>
            </w:pPr>
            <w:r w:rsidRPr="00337EA3">
              <w:rPr>
                <w:sz w:val="20"/>
                <w:szCs w:val="20"/>
              </w:rPr>
              <w:t>the agricultural sector</w:t>
            </w:r>
          </w:p>
          <w:p w14:paraId="3DBA66D7" w14:textId="77777777" w:rsidR="00DE0A12" w:rsidRPr="00337EA3" w:rsidRDefault="00DE0A12" w:rsidP="002A2496">
            <w:pPr>
              <w:autoSpaceDE w:val="0"/>
              <w:autoSpaceDN w:val="0"/>
              <w:adjustRightInd w:val="0"/>
              <w:rPr>
                <w:b/>
                <w:bCs/>
                <w:sz w:val="20"/>
                <w:szCs w:val="20"/>
              </w:rPr>
            </w:pPr>
          </w:p>
          <w:p w14:paraId="4F76C66E" w14:textId="598033C0" w:rsidR="00ED2D86" w:rsidRPr="00337EA3" w:rsidRDefault="002A2496" w:rsidP="00E15866">
            <w:pPr>
              <w:autoSpaceDE w:val="0"/>
              <w:autoSpaceDN w:val="0"/>
              <w:adjustRightInd w:val="0"/>
              <w:rPr>
                <w:sz w:val="20"/>
                <w:szCs w:val="20"/>
              </w:rPr>
            </w:pPr>
            <w:r w:rsidRPr="00337EA3">
              <w:rPr>
                <w:b/>
                <w:bCs/>
                <w:sz w:val="20"/>
                <w:szCs w:val="20"/>
              </w:rPr>
              <w:t xml:space="preserve">1.3: </w:t>
            </w:r>
            <w:r w:rsidRPr="00337EA3">
              <w:rPr>
                <w:sz w:val="20"/>
                <w:szCs w:val="20"/>
              </w:rPr>
              <w:t>Sustained flow of services in agroecosystems</w:t>
            </w:r>
          </w:p>
          <w:p w14:paraId="4769E2AB" w14:textId="08A37FCA" w:rsidR="00840B9E" w:rsidRPr="00337EA3" w:rsidRDefault="00840B9E" w:rsidP="00840B9E">
            <w:pPr>
              <w:rPr>
                <w:noProof/>
                <w:sz w:val="20"/>
                <w:szCs w:val="20"/>
              </w:rPr>
            </w:pPr>
          </w:p>
        </w:tc>
        <w:tc>
          <w:tcPr>
            <w:tcW w:w="1196" w:type="pct"/>
            <w:shd w:val="clear" w:color="auto" w:fill="auto"/>
          </w:tcPr>
          <w:p w14:paraId="413E1CDF" w14:textId="062DEEDC" w:rsidR="00DE0A12" w:rsidRPr="00337EA3" w:rsidRDefault="00DE0A12" w:rsidP="00337EA3">
            <w:pPr>
              <w:pStyle w:val="ListParagraph"/>
              <w:numPr>
                <w:ilvl w:val="0"/>
                <w:numId w:val="24"/>
              </w:numPr>
              <w:ind w:left="343" w:hanging="270"/>
              <w:rPr>
                <w:smallCaps w:val="0"/>
                <w:szCs w:val="20"/>
              </w:rPr>
            </w:pPr>
            <w:r w:rsidRPr="00337EA3">
              <w:rPr>
                <w:smallCaps w:val="0"/>
                <w:szCs w:val="20"/>
              </w:rPr>
              <w:t>National policies that guarantee smallholder and community tenure security</w:t>
            </w:r>
          </w:p>
          <w:p w14:paraId="19E646BE" w14:textId="0BA0CA6D" w:rsidR="003C0198" w:rsidRPr="00337EA3" w:rsidRDefault="00DE0A12" w:rsidP="00337EA3">
            <w:pPr>
              <w:pStyle w:val="ListParagraph"/>
              <w:numPr>
                <w:ilvl w:val="0"/>
                <w:numId w:val="24"/>
              </w:numPr>
              <w:ind w:left="343" w:hanging="270"/>
              <w:rPr>
                <w:smallCaps w:val="0"/>
                <w:szCs w:val="20"/>
              </w:rPr>
            </w:pPr>
            <w:r w:rsidRPr="00337EA3">
              <w:rPr>
                <w:smallCaps w:val="0"/>
                <w:szCs w:val="20"/>
              </w:rPr>
              <w:t>Types of Innovative SL/WM practices introduced at field level</w:t>
            </w:r>
          </w:p>
        </w:tc>
        <w:tc>
          <w:tcPr>
            <w:tcW w:w="498" w:type="pct"/>
            <w:shd w:val="clear" w:color="auto" w:fill="FFFFFF"/>
          </w:tcPr>
          <w:p w14:paraId="3234A883" w14:textId="77777777" w:rsidR="003C0198" w:rsidRPr="00337EA3" w:rsidRDefault="003C0198" w:rsidP="003C0198">
            <w:pPr>
              <w:jc w:val="center"/>
              <w:rPr>
                <w:noProof/>
                <w:sz w:val="20"/>
                <w:szCs w:val="20"/>
              </w:rPr>
            </w:pPr>
            <w:r w:rsidRPr="00337EA3">
              <w:rPr>
                <w:noProof/>
                <w:sz w:val="20"/>
                <w:szCs w:val="20"/>
              </w:rPr>
              <w:t>GEF TF</w:t>
            </w:r>
          </w:p>
        </w:tc>
        <w:tc>
          <w:tcPr>
            <w:tcW w:w="519" w:type="pct"/>
            <w:shd w:val="clear" w:color="auto" w:fill="FFFFFF"/>
          </w:tcPr>
          <w:p w14:paraId="293179FD" w14:textId="77777777" w:rsidR="003C0198" w:rsidRPr="00337EA3" w:rsidRDefault="003C0198" w:rsidP="003C0198">
            <w:pPr>
              <w:jc w:val="right"/>
              <w:rPr>
                <w:sz w:val="20"/>
                <w:szCs w:val="20"/>
                <w:highlight w:val="yellow"/>
              </w:rPr>
            </w:pPr>
            <w:r w:rsidRPr="00337EA3">
              <w:rPr>
                <w:sz w:val="20"/>
                <w:szCs w:val="20"/>
              </w:rPr>
              <w:t>175,000</w:t>
            </w:r>
          </w:p>
        </w:tc>
        <w:tc>
          <w:tcPr>
            <w:tcW w:w="545" w:type="pct"/>
            <w:shd w:val="clear" w:color="auto" w:fill="FFFFFF"/>
          </w:tcPr>
          <w:p w14:paraId="6A21B4ED" w14:textId="22C2B827" w:rsidR="003C0198" w:rsidRPr="00337EA3" w:rsidRDefault="0059011F" w:rsidP="003C0198">
            <w:pPr>
              <w:jc w:val="right"/>
              <w:rPr>
                <w:noProof/>
                <w:sz w:val="20"/>
                <w:szCs w:val="20"/>
                <w:highlight w:val="yellow"/>
              </w:rPr>
            </w:pPr>
            <w:r w:rsidRPr="00337EA3">
              <w:rPr>
                <w:noProof/>
                <w:sz w:val="20"/>
                <w:szCs w:val="20"/>
              </w:rPr>
              <w:t>5,292,381</w:t>
            </w:r>
          </w:p>
        </w:tc>
      </w:tr>
      <w:tr w:rsidR="00337EA3" w:rsidRPr="008F1975" w14:paraId="52106FF7" w14:textId="77777777" w:rsidTr="007F135D">
        <w:trPr>
          <w:trHeight w:val="320"/>
          <w:jc w:val="center"/>
        </w:trPr>
        <w:tc>
          <w:tcPr>
            <w:tcW w:w="929" w:type="pct"/>
            <w:shd w:val="clear" w:color="auto" w:fill="FFFFFF"/>
          </w:tcPr>
          <w:p w14:paraId="2EED4334" w14:textId="22BD5767" w:rsidR="00AD3C9B" w:rsidRPr="00337EA3" w:rsidRDefault="003C0198" w:rsidP="00E15866">
            <w:pPr>
              <w:rPr>
                <w:sz w:val="20"/>
                <w:szCs w:val="20"/>
              </w:rPr>
            </w:pPr>
            <w:r w:rsidRPr="00E15866">
              <w:rPr>
                <w:b/>
                <w:sz w:val="20"/>
                <w:szCs w:val="20"/>
              </w:rPr>
              <w:t>LD-3</w:t>
            </w:r>
            <w:r w:rsidR="00E15866" w:rsidRPr="00E15866">
              <w:rPr>
                <w:b/>
                <w:sz w:val="20"/>
                <w:szCs w:val="20"/>
              </w:rPr>
              <w:t xml:space="preserve"> </w:t>
            </w:r>
            <w:r w:rsidR="00AD3C9B" w:rsidRPr="00337EA3">
              <w:rPr>
                <w:sz w:val="20"/>
                <w:szCs w:val="20"/>
              </w:rPr>
              <w:t>Reduce pressures on natural resources from competing land uses in the wider landscape</w:t>
            </w:r>
          </w:p>
        </w:tc>
        <w:tc>
          <w:tcPr>
            <w:tcW w:w="1313" w:type="pct"/>
            <w:shd w:val="clear" w:color="auto" w:fill="auto"/>
          </w:tcPr>
          <w:p w14:paraId="2B396488" w14:textId="3AF2ECE2" w:rsidR="000E0BB6" w:rsidRPr="00337EA3" w:rsidRDefault="000E0BB6" w:rsidP="000E0BB6">
            <w:pPr>
              <w:autoSpaceDE w:val="0"/>
              <w:autoSpaceDN w:val="0"/>
              <w:adjustRightInd w:val="0"/>
              <w:rPr>
                <w:sz w:val="20"/>
                <w:szCs w:val="20"/>
              </w:rPr>
            </w:pPr>
            <w:r w:rsidRPr="00337EA3">
              <w:rPr>
                <w:b/>
                <w:bCs/>
                <w:sz w:val="20"/>
                <w:szCs w:val="20"/>
              </w:rPr>
              <w:t xml:space="preserve">3.1: </w:t>
            </w:r>
            <w:r w:rsidRPr="00337EA3">
              <w:rPr>
                <w:sz w:val="20"/>
                <w:szCs w:val="20"/>
              </w:rPr>
              <w:t>Enhanced cross-sector enabling environment for integrated landscape management</w:t>
            </w:r>
          </w:p>
          <w:p w14:paraId="7302E11E" w14:textId="77777777" w:rsidR="000E0BB6" w:rsidRPr="00337EA3" w:rsidRDefault="000E0BB6" w:rsidP="000E0BB6">
            <w:pPr>
              <w:autoSpaceDE w:val="0"/>
              <w:autoSpaceDN w:val="0"/>
              <w:adjustRightInd w:val="0"/>
              <w:rPr>
                <w:b/>
                <w:bCs/>
                <w:sz w:val="20"/>
                <w:szCs w:val="20"/>
              </w:rPr>
            </w:pPr>
          </w:p>
          <w:p w14:paraId="0D5D6108" w14:textId="1C1A5AF4" w:rsidR="000E0BB6" w:rsidRPr="00337EA3" w:rsidRDefault="000E0BB6" w:rsidP="000E0BB6">
            <w:pPr>
              <w:autoSpaceDE w:val="0"/>
              <w:autoSpaceDN w:val="0"/>
              <w:adjustRightInd w:val="0"/>
              <w:rPr>
                <w:sz w:val="20"/>
                <w:szCs w:val="20"/>
              </w:rPr>
            </w:pPr>
            <w:r w:rsidRPr="00337EA3">
              <w:rPr>
                <w:b/>
                <w:bCs/>
                <w:sz w:val="20"/>
                <w:szCs w:val="20"/>
              </w:rPr>
              <w:t xml:space="preserve">3.2: </w:t>
            </w:r>
            <w:r w:rsidRPr="00337EA3">
              <w:rPr>
                <w:sz w:val="20"/>
                <w:szCs w:val="20"/>
              </w:rPr>
              <w:t>Integrated landscape management practices adopted by local communities</w:t>
            </w:r>
          </w:p>
          <w:p w14:paraId="5083247F" w14:textId="77777777" w:rsidR="000E0BB6" w:rsidRPr="00337EA3" w:rsidRDefault="000E0BB6" w:rsidP="000E0BB6">
            <w:pPr>
              <w:autoSpaceDE w:val="0"/>
              <w:autoSpaceDN w:val="0"/>
              <w:adjustRightInd w:val="0"/>
              <w:rPr>
                <w:b/>
                <w:bCs/>
                <w:sz w:val="20"/>
                <w:szCs w:val="20"/>
              </w:rPr>
            </w:pPr>
          </w:p>
          <w:p w14:paraId="4861AA87" w14:textId="18FFA3BB" w:rsidR="00ED2D86" w:rsidRPr="00337EA3" w:rsidRDefault="00ED2D86" w:rsidP="00ED2D86">
            <w:pPr>
              <w:rPr>
                <w:noProof/>
                <w:sz w:val="20"/>
                <w:szCs w:val="20"/>
              </w:rPr>
            </w:pPr>
          </w:p>
        </w:tc>
        <w:tc>
          <w:tcPr>
            <w:tcW w:w="1196" w:type="pct"/>
            <w:shd w:val="clear" w:color="auto" w:fill="auto"/>
          </w:tcPr>
          <w:p w14:paraId="276ED79F" w14:textId="07D431E2" w:rsidR="003A5D0C" w:rsidRPr="00337EA3" w:rsidRDefault="003A5D0C" w:rsidP="00337EA3">
            <w:pPr>
              <w:pStyle w:val="ListParagraph"/>
              <w:numPr>
                <w:ilvl w:val="0"/>
                <w:numId w:val="25"/>
              </w:numPr>
              <w:ind w:left="343" w:hanging="270"/>
              <w:rPr>
                <w:smallCaps w:val="0"/>
                <w:szCs w:val="20"/>
              </w:rPr>
            </w:pPr>
            <w:r w:rsidRPr="00337EA3">
              <w:rPr>
                <w:smallCaps w:val="0"/>
                <w:szCs w:val="20"/>
              </w:rPr>
              <w:t>Integrated land management plans developed and implemented</w:t>
            </w:r>
          </w:p>
          <w:p w14:paraId="60986ADA" w14:textId="375180A7" w:rsidR="003A5D0C" w:rsidRPr="00337EA3" w:rsidRDefault="003A5D0C" w:rsidP="00337EA3">
            <w:pPr>
              <w:pStyle w:val="ListParagraph"/>
              <w:numPr>
                <w:ilvl w:val="0"/>
                <w:numId w:val="25"/>
              </w:numPr>
              <w:ind w:left="343" w:hanging="270"/>
              <w:rPr>
                <w:smallCaps w:val="0"/>
                <w:szCs w:val="20"/>
              </w:rPr>
            </w:pPr>
            <w:r w:rsidRPr="00337EA3">
              <w:rPr>
                <w:smallCaps w:val="0"/>
                <w:szCs w:val="20"/>
              </w:rPr>
              <w:t>INRM tools and</w:t>
            </w:r>
            <w:r w:rsidR="0051088E" w:rsidRPr="00337EA3">
              <w:rPr>
                <w:smallCaps w:val="0"/>
                <w:szCs w:val="20"/>
              </w:rPr>
              <w:t xml:space="preserve"> </w:t>
            </w:r>
            <w:r w:rsidRPr="00337EA3">
              <w:rPr>
                <w:smallCaps w:val="0"/>
                <w:szCs w:val="20"/>
              </w:rPr>
              <w:t>methodologies developed and tested</w:t>
            </w:r>
          </w:p>
          <w:p w14:paraId="103C6DA5" w14:textId="180FA55C" w:rsidR="0075496F" w:rsidRPr="00337EA3" w:rsidRDefault="003A5D0C" w:rsidP="00337EA3">
            <w:pPr>
              <w:pStyle w:val="ListParagraph"/>
              <w:numPr>
                <w:ilvl w:val="0"/>
                <w:numId w:val="25"/>
              </w:numPr>
              <w:ind w:left="343" w:hanging="270"/>
              <w:rPr>
                <w:smallCaps w:val="0"/>
                <w:szCs w:val="20"/>
              </w:rPr>
            </w:pPr>
            <w:r w:rsidRPr="00337EA3">
              <w:rPr>
                <w:smallCaps w:val="0"/>
                <w:szCs w:val="20"/>
              </w:rPr>
              <w:t>Information on INRM technologies and good practice guidelines disseminated</w:t>
            </w:r>
          </w:p>
        </w:tc>
        <w:tc>
          <w:tcPr>
            <w:tcW w:w="498" w:type="pct"/>
            <w:shd w:val="clear" w:color="auto" w:fill="FFFFFF"/>
          </w:tcPr>
          <w:p w14:paraId="794716D3" w14:textId="77777777" w:rsidR="003C0198" w:rsidRPr="00337EA3" w:rsidRDefault="003C0198" w:rsidP="003C0198">
            <w:pPr>
              <w:jc w:val="center"/>
              <w:rPr>
                <w:noProof/>
                <w:sz w:val="20"/>
                <w:szCs w:val="20"/>
              </w:rPr>
            </w:pPr>
            <w:r w:rsidRPr="00337EA3">
              <w:rPr>
                <w:noProof/>
                <w:sz w:val="20"/>
                <w:szCs w:val="20"/>
              </w:rPr>
              <w:t>GEF TF</w:t>
            </w:r>
          </w:p>
        </w:tc>
        <w:tc>
          <w:tcPr>
            <w:tcW w:w="519" w:type="pct"/>
            <w:shd w:val="clear" w:color="auto" w:fill="FFFFFF"/>
          </w:tcPr>
          <w:p w14:paraId="37438C39" w14:textId="77777777" w:rsidR="003C0198" w:rsidRPr="00337EA3" w:rsidRDefault="003C0198" w:rsidP="003C0198">
            <w:pPr>
              <w:jc w:val="right"/>
              <w:rPr>
                <w:sz w:val="20"/>
                <w:szCs w:val="20"/>
                <w:highlight w:val="yellow"/>
              </w:rPr>
            </w:pPr>
            <w:r w:rsidRPr="00337EA3">
              <w:rPr>
                <w:sz w:val="20"/>
                <w:szCs w:val="20"/>
              </w:rPr>
              <w:t>348,374</w:t>
            </w:r>
          </w:p>
        </w:tc>
        <w:tc>
          <w:tcPr>
            <w:tcW w:w="545" w:type="pct"/>
            <w:shd w:val="clear" w:color="auto" w:fill="FFFFFF"/>
          </w:tcPr>
          <w:p w14:paraId="35672C04" w14:textId="05FEAD4B" w:rsidR="003C0198" w:rsidRPr="00337EA3" w:rsidRDefault="0059011F" w:rsidP="003C0198">
            <w:pPr>
              <w:jc w:val="right"/>
              <w:rPr>
                <w:noProof/>
                <w:sz w:val="20"/>
                <w:szCs w:val="20"/>
                <w:highlight w:val="yellow"/>
              </w:rPr>
            </w:pPr>
            <w:r w:rsidRPr="00337EA3">
              <w:rPr>
                <w:noProof/>
                <w:sz w:val="20"/>
                <w:szCs w:val="20"/>
              </w:rPr>
              <w:t>4,943,164</w:t>
            </w:r>
          </w:p>
        </w:tc>
      </w:tr>
      <w:tr w:rsidR="00337EA3" w:rsidRPr="008F1975" w14:paraId="1AE8526E" w14:textId="77777777" w:rsidTr="007F135D">
        <w:trPr>
          <w:trHeight w:val="320"/>
          <w:jc w:val="center"/>
        </w:trPr>
        <w:tc>
          <w:tcPr>
            <w:tcW w:w="929" w:type="pct"/>
            <w:shd w:val="clear" w:color="auto" w:fill="FFFFFF"/>
          </w:tcPr>
          <w:p w14:paraId="5BA440C1" w14:textId="1F1A9508" w:rsidR="00AD3C9B" w:rsidRPr="00E15866" w:rsidRDefault="003C0198" w:rsidP="003C0198">
            <w:pPr>
              <w:rPr>
                <w:b/>
                <w:sz w:val="20"/>
                <w:szCs w:val="20"/>
              </w:rPr>
            </w:pPr>
            <w:r w:rsidRPr="00E15866">
              <w:rPr>
                <w:b/>
                <w:sz w:val="20"/>
                <w:szCs w:val="20"/>
              </w:rPr>
              <w:t>CC</w:t>
            </w:r>
            <w:r w:rsidR="00AD3C9B" w:rsidRPr="00E15866">
              <w:rPr>
                <w:b/>
                <w:sz w:val="20"/>
                <w:szCs w:val="20"/>
              </w:rPr>
              <w:t>-</w:t>
            </w:r>
            <w:r w:rsidRPr="00E15866">
              <w:rPr>
                <w:b/>
                <w:sz w:val="20"/>
                <w:szCs w:val="20"/>
              </w:rPr>
              <w:t>5</w:t>
            </w:r>
            <w:r w:rsidR="00E15866">
              <w:rPr>
                <w:b/>
                <w:sz w:val="20"/>
                <w:szCs w:val="20"/>
              </w:rPr>
              <w:t xml:space="preserve">  </w:t>
            </w:r>
            <w:r w:rsidR="00AD3C9B" w:rsidRPr="00337EA3">
              <w:rPr>
                <w:sz w:val="20"/>
                <w:szCs w:val="20"/>
              </w:rPr>
              <w:t>Promote conservation and enhancement of carbon stocks through sustainable management of land use, land-use change, and forestry</w:t>
            </w:r>
          </w:p>
        </w:tc>
        <w:tc>
          <w:tcPr>
            <w:tcW w:w="1313" w:type="pct"/>
            <w:shd w:val="clear" w:color="auto" w:fill="auto"/>
          </w:tcPr>
          <w:p w14:paraId="42849F05" w14:textId="67C5FF60" w:rsidR="00486DE2" w:rsidRPr="00337EA3" w:rsidRDefault="00486DE2" w:rsidP="00486DE2">
            <w:pPr>
              <w:rPr>
                <w:noProof/>
                <w:sz w:val="20"/>
                <w:szCs w:val="20"/>
              </w:rPr>
            </w:pPr>
            <w:r w:rsidRPr="00337EA3">
              <w:rPr>
                <w:noProof/>
                <w:sz w:val="20"/>
                <w:szCs w:val="20"/>
              </w:rPr>
              <w:t>Good management practices in LULUCF</w:t>
            </w:r>
            <w:r w:rsidR="0062158F" w:rsidRPr="00337EA3">
              <w:rPr>
                <w:noProof/>
                <w:sz w:val="20"/>
                <w:szCs w:val="20"/>
              </w:rPr>
              <w:t xml:space="preserve"> </w:t>
            </w:r>
            <w:r w:rsidRPr="00337EA3">
              <w:rPr>
                <w:noProof/>
                <w:sz w:val="20"/>
                <w:szCs w:val="20"/>
              </w:rPr>
              <w:t>adopted both within the forest land and in the</w:t>
            </w:r>
          </w:p>
          <w:p w14:paraId="23A3CDC2" w14:textId="335B5343" w:rsidR="002C38AB" w:rsidRPr="00337EA3" w:rsidRDefault="00486DE2" w:rsidP="00486DE2">
            <w:pPr>
              <w:rPr>
                <w:noProof/>
                <w:sz w:val="20"/>
                <w:szCs w:val="20"/>
              </w:rPr>
            </w:pPr>
            <w:r w:rsidRPr="00337EA3">
              <w:rPr>
                <w:noProof/>
                <w:sz w:val="20"/>
                <w:szCs w:val="20"/>
              </w:rPr>
              <w:t>wider landscape</w:t>
            </w:r>
          </w:p>
          <w:p w14:paraId="38E4378B" w14:textId="77777777" w:rsidR="0062158F" w:rsidRPr="00337EA3" w:rsidRDefault="0062158F" w:rsidP="00486DE2">
            <w:pPr>
              <w:rPr>
                <w:noProof/>
                <w:sz w:val="20"/>
                <w:szCs w:val="20"/>
              </w:rPr>
            </w:pPr>
          </w:p>
          <w:p w14:paraId="13A6725E" w14:textId="014F36E2" w:rsidR="00486DE2" w:rsidRPr="00337EA3" w:rsidRDefault="00486DE2" w:rsidP="002C38AB">
            <w:pPr>
              <w:rPr>
                <w:noProof/>
                <w:sz w:val="20"/>
                <w:szCs w:val="20"/>
              </w:rPr>
            </w:pPr>
            <w:r w:rsidRPr="00337EA3">
              <w:rPr>
                <w:noProof/>
                <w:sz w:val="20"/>
                <w:szCs w:val="20"/>
              </w:rPr>
              <w:t>Restoration and enhancement of carbon stocks</w:t>
            </w:r>
            <w:r w:rsidR="0062158F" w:rsidRPr="00337EA3">
              <w:rPr>
                <w:noProof/>
                <w:sz w:val="20"/>
                <w:szCs w:val="20"/>
              </w:rPr>
              <w:t xml:space="preserve"> </w:t>
            </w:r>
            <w:r w:rsidRPr="00337EA3">
              <w:rPr>
                <w:noProof/>
                <w:sz w:val="20"/>
                <w:szCs w:val="20"/>
              </w:rPr>
              <w:t xml:space="preserve">in forests and non-forest lands, </w:t>
            </w:r>
          </w:p>
          <w:p w14:paraId="2451498E" w14:textId="77777777" w:rsidR="002C38AB" w:rsidRPr="00337EA3" w:rsidRDefault="002C38AB" w:rsidP="00486DE2">
            <w:pPr>
              <w:rPr>
                <w:noProof/>
                <w:sz w:val="20"/>
                <w:szCs w:val="20"/>
              </w:rPr>
            </w:pPr>
          </w:p>
          <w:p w14:paraId="73AE87DD" w14:textId="23454456" w:rsidR="00486DE2" w:rsidRPr="00337EA3" w:rsidRDefault="00486DE2" w:rsidP="0062158F">
            <w:pPr>
              <w:rPr>
                <w:noProof/>
                <w:sz w:val="20"/>
                <w:szCs w:val="20"/>
              </w:rPr>
            </w:pPr>
            <w:r w:rsidRPr="00337EA3">
              <w:rPr>
                <w:noProof/>
                <w:sz w:val="20"/>
                <w:szCs w:val="20"/>
              </w:rPr>
              <w:t>GHG emissions avoided and carbon</w:t>
            </w:r>
            <w:r w:rsidR="0062158F" w:rsidRPr="00337EA3">
              <w:rPr>
                <w:noProof/>
                <w:sz w:val="20"/>
                <w:szCs w:val="20"/>
              </w:rPr>
              <w:t xml:space="preserve"> </w:t>
            </w:r>
            <w:r w:rsidRPr="00337EA3">
              <w:rPr>
                <w:noProof/>
                <w:sz w:val="20"/>
                <w:szCs w:val="20"/>
              </w:rPr>
              <w:t>sequestered</w:t>
            </w:r>
          </w:p>
        </w:tc>
        <w:tc>
          <w:tcPr>
            <w:tcW w:w="1196" w:type="pct"/>
            <w:shd w:val="clear" w:color="auto" w:fill="auto"/>
          </w:tcPr>
          <w:p w14:paraId="7417B385" w14:textId="3E6A7986" w:rsidR="0062158F" w:rsidRPr="00337EA3" w:rsidRDefault="0062158F" w:rsidP="00337EA3">
            <w:pPr>
              <w:pStyle w:val="ListParagraph"/>
              <w:numPr>
                <w:ilvl w:val="0"/>
                <w:numId w:val="26"/>
              </w:numPr>
              <w:ind w:left="343" w:hanging="270"/>
              <w:rPr>
                <w:smallCaps w:val="0"/>
                <w:szCs w:val="20"/>
              </w:rPr>
            </w:pPr>
            <w:r w:rsidRPr="00337EA3">
              <w:rPr>
                <w:smallCaps w:val="0"/>
                <w:szCs w:val="20"/>
              </w:rPr>
              <w:t>Carbon stocks monitoring systems established</w:t>
            </w:r>
          </w:p>
          <w:p w14:paraId="432F998E" w14:textId="3D5F4697" w:rsidR="0062158F" w:rsidRPr="00337EA3" w:rsidRDefault="0062158F" w:rsidP="00337EA3">
            <w:pPr>
              <w:autoSpaceDE w:val="0"/>
              <w:autoSpaceDN w:val="0"/>
              <w:adjustRightInd w:val="0"/>
              <w:ind w:left="343" w:hanging="270"/>
              <w:rPr>
                <w:sz w:val="20"/>
                <w:szCs w:val="20"/>
              </w:rPr>
            </w:pPr>
          </w:p>
          <w:p w14:paraId="3E76FD43" w14:textId="446DA4FD" w:rsidR="0062158F" w:rsidRPr="00337EA3" w:rsidRDefault="0062158F" w:rsidP="00337EA3">
            <w:pPr>
              <w:pStyle w:val="ListParagraph"/>
              <w:numPr>
                <w:ilvl w:val="0"/>
                <w:numId w:val="26"/>
              </w:numPr>
              <w:ind w:left="343" w:hanging="270"/>
              <w:rPr>
                <w:smallCaps w:val="0"/>
                <w:szCs w:val="20"/>
              </w:rPr>
            </w:pPr>
            <w:r w:rsidRPr="00337EA3">
              <w:rPr>
                <w:smallCaps w:val="0"/>
                <w:szCs w:val="20"/>
              </w:rPr>
              <w:t>Forest and non-forest lands under good management practices</w:t>
            </w:r>
          </w:p>
          <w:p w14:paraId="7A732ABB" w14:textId="77777777" w:rsidR="002C38AB" w:rsidRPr="00337EA3" w:rsidRDefault="002C38AB" w:rsidP="00337EA3">
            <w:pPr>
              <w:ind w:left="343" w:hanging="270"/>
              <w:rPr>
                <w:sz w:val="20"/>
                <w:szCs w:val="20"/>
              </w:rPr>
            </w:pPr>
          </w:p>
          <w:p w14:paraId="1FA48C6B" w14:textId="7A2A03E4" w:rsidR="003C0198" w:rsidRPr="00337EA3" w:rsidRDefault="003C0198" w:rsidP="00337EA3">
            <w:pPr>
              <w:pStyle w:val="Style2"/>
              <w:numPr>
                <w:ilvl w:val="0"/>
                <w:numId w:val="0"/>
              </w:numPr>
              <w:ind w:left="343" w:hanging="270"/>
            </w:pPr>
          </w:p>
        </w:tc>
        <w:tc>
          <w:tcPr>
            <w:tcW w:w="498" w:type="pct"/>
            <w:shd w:val="clear" w:color="auto" w:fill="FFFFFF"/>
          </w:tcPr>
          <w:p w14:paraId="06ABA025" w14:textId="77777777" w:rsidR="003C0198" w:rsidRPr="00337EA3" w:rsidRDefault="003C0198" w:rsidP="007A43F5">
            <w:pPr>
              <w:rPr>
                <w:noProof/>
                <w:sz w:val="20"/>
                <w:szCs w:val="20"/>
              </w:rPr>
            </w:pPr>
            <w:r w:rsidRPr="00337EA3">
              <w:rPr>
                <w:noProof/>
                <w:sz w:val="20"/>
                <w:szCs w:val="20"/>
              </w:rPr>
              <w:t>GEF TF</w:t>
            </w:r>
          </w:p>
        </w:tc>
        <w:tc>
          <w:tcPr>
            <w:tcW w:w="519" w:type="pct"/>
            <w:shd w:val="clear" w:color="auto" w:fill="FFFFFF"/>
          </w:tcPr>
          <w:p w14:paraId="012B528F" w14:textId="77777777" w:rsidR="003C0198" w:rsidRPr="00337EA3" w:rsidRDefault="003C0198" w:rsidP="007A43F5">
            <w:pPr>
              <w:rPr>
                <w:sz w:val="20"/>
                <w:szCs w:val="20"/>
              </w:rPr>
            </w:pPr>
            <w:r w:rsidRPr="00337EA3">
              <w:rPr>
                <w:sz w:val="20"/>
                <w:szCs w:val="20"/>
              </w:rPr>
              <w:t>1,775,161</w:t>
            </w:r>
          </w:p>
        </w:tc>
        <w:tc>
          <w:tcPr>
            <w:tcW w:w="545" w:type="pct"/>
            <w:shd w:val="clear" w:color="auto" w:fill="FFFFFF"/>
          </w:tcPr>
          <w:p w14:paraId="760AE461" w14:textId="4057B16B" w:rsidR="003C0198" w:rsidRPr="00337EA3" w:rsidRDefault="0059011F" w:rsidP="003C17AC">
            <w:pPr>
              <w:rPr>
                <w:noProof/>
                <w:sz w:val="20"/>
                <w:szCs w:val="20"/>
                <w:highlight w:val="yellow"/>
              </w:rPr>
            </w:pPr>
            <w:r w:rsidRPr="00337EA3">
              <w:rPr>
                <w:noProof/>
                <w:sz w:val="20"/>
                <w:szCs w:val="20"/>
              </w:rPr>
              <w:t>3,7</w:t>
            </w:r>
            <w:r w:rsidR="003C17AC" w:rsidRPr="00337EA3">
              <w:rPr>
                <w:noProof/>
                <w:sz w:val="20"/>
                <w:szCs w:val="20"/>
              </w:rPr>
              <w:t>19,922</w:t>
            </w:r>
          </w:p>
        </w:tc>
      </w:tr>
      <w:tr w:rsidR="00337EA3" w:rsidRPr="008F1975" w14:paraId="05D102C5" w14:textId="77777777" w:rsidTr="007F135D">
        <w:trPr>
          <w:trHeight w:val="320"/>
          <w:jc w:val="center"/>
        </w:trPr>
        <w:tc>
          <w:tcPr>
            <w:tcW w:w="929" w:type="pct"/>
            <w:shd w:val="clear" w:color="auto" w:fill="FFFFFF"/>
          </w:tcPr>
          <w:p w14:paraId="5DAF0845" w14:textId="38B5AF0C" w:rsidR="00537657" w:rsidRPr="00337EA3" w:rsidRDefault="00537657" w:rsidP="00E15866">
            <w:pPr>
              <w:rPr>
                <w:sz w:val="20"/>
                <w:szCs w:val="20"/>
              </w:rPr>
            </w:pPr>
            <w:r w:rsidRPr="00E15866">
              <w:rPr>
                <w:b/>
                <w:sz w:val="20"/>
                <w:szCs w:val="20"/>
              </w:rPr>
              <w:t>IW-3</w:t>
            </w:r>
            <w:r w:rsidR="00E15866">
              <w:rPr>
                <w:sz w:val="20"/>
                <w:szCs w:val="20"/>
              </w:rPr>
              <w:t xml:space="preserve"> </w:t>
            </w:r>
            <w:r w:rsidRPr="00337EA3">
              <w:rPr>
                <w:sz w:val="20"/>
                <w:szCs w:val="20"/>
              </w:rPr>
              <w:t xml:space="preserve">Capacity Building. Support </w:t>
            </w:r>
            <w:r w:rsidR="00337EA3" w:rsidRPr="00337EA3">
              <w:rPr>
                <w:sz w:val="20"/>
                <w:szCs w:val="20"/>
              </w:rPr>
              <w:t>f</w:t>
            </w:r>
            <w:r w:rsidRPr="00337EA3">
              <w:rPr>
                <w:sz w:val="20"/>
                <w:szCs w:val="20"/>
              </w:rPr>
              <w:t>oundational capacity building, portfolio learning, and targeted research needs for joint, EB management of trans-boundary water systems.</w:t>
            </w:r>
          </w:p>
        </w:tc>
        <w:tc>
          <w:tcPr>
            <w:tcW w:w="1313" w:type="pct"/>
            <w:shd w:val="clear" w:color="auto" w:fill="auto"/>
          </w:tcPr>
          <w:p w14:paraId="1EDD35C1" w14:textId="02E1962E" w:rsidR="00537657" w:rsidRPr="00337EA3" w:rsidRDefault="009C076D" w:rsidP="009C076D">
            <w:pPr>
              <w:autoSpaceDE w:val="0"/>
              <w:autoSpaceDN w:val="0"/>
              <w:adjustRightInd w:val="0"/>
              <w:rPr>
                <w:sz w:val="20"/>
                <w:szCs w:val="20"/>
              </w:rPr>
            </w:pPr>
            <w:r w:rsidRPr="00337EA3">
              <w:rPr>
                <w:bCs/>
                <w:sz w:val="20"/>
                <w:szCs w:val="20"/>
              </w:rPr>
              <w:t>3.2</w:t>
            </w:r>
            <w:r w:rsidRPr="00337EA3">
              <w:rPr>
                <w:sz w:val="20"/>
                <w:szCs w:val="20"/>
              </w:rPr>
              <w:t>: On-the-ground modest actions implemented in water quality, quantity (including basins draining areas of melting ice), fisheries, and coastal habitat demonstrations for “blue forests” to protect carbon</w:t>
            </w:r>
          </w:p>
        </w:tc>
        <w:tc>
          <w:tcPr>
            <w:tcW w:w="1196" w:type="pct"/>
            <w:shd w:val="clear" w:color="auto" w:fill="auto"/>
          </w:tcPr>
          <w:p w14:paraId="13527AB5" w14:textId="3BD1442B" w:rsidR="00713C2A" w:rsidRPr="00337EA3" w:rsidRDefault="00713C2A" w:rsidP="00337EA3">
            <w:pPr>
              <w:pStyle w:val="ListParagraph"/>
              <w:ind w:left="343" w:hanging="270"/>
              <w:rPr>
                <w:smallCaps w:val="0"/>
                <w:szCs w:val="20"/>
              </w:rPr>
            </w:pPr>
            <w:r w:rsidRPr="00337EA3">
              <w:rPr>
                <w:smallCaps w:val="0"/>
                <w:szCs w:val="20"/>
              </w:rPr>
              <w:t>Demo-scale local action implemented, including in basins with melting ice and to restore / protect coastal</w:t>
            </w:r>
          </w:p>
          <w:p w14:paraId="2763FC2A" w14:textId="030ACA7F" w:rsidR="00537657" w:rsidRPr="00337EA3" w:rsidRDefault="00537657" w:rsidP="00337EA3">
            <w:pPr>
              <w:pStyle w:val="Style2"/>
              <w:numPr>
                <w:ilvl w:val="0"/>
                <w:numId w:val="0"/>
              </w:numPr>
              <w:ind w:left="343" w:hanging="270"/>
            </w:pPr>
          </w:p>
        </w:tc>
        <w:tc>
          <w:tcPr>
            <w:tcW w:w="498" w:type="pct"/>
            <w:shd w:val="clear" w:color="auto" w:fill="FFFFFF"/>
          </w:tcPr>
          <w:p w14:paraId="41CDA2F0" w14:textId="32E3A7E8" w:rsidR="00537657" w:rsidRPr="00337EA3" w:rsidRDefault="00537657" w:rsidP="00537657">
            <w:pPr>
              <w:jc w:val="center"/>
              <w:rPr>
                <w:noProof/>
                <w:sz w:val="20"/>
                <w:szCs w:val="20"/>
                <w:highlight w:val="yellow"/>
              </w:rPr>
            </w:pPr>
            <w:r w:rsidRPr="00337EA3">
              <w:rPr>
                <w:noProof/>
                <w:sz w:val="20"/>
                <w:szCs w:val="20"/>
              </w:rPr>
              <w:t>GEF TF</w:t>
            </w:r>
          </w:p>
        </w:tc>
        <w:tc>
          <w:tcPr>
            <w:tcW w:w="519" w:type="pct"/>
            <w:shd w:val="clear" w:color="auto" w:fill="FFFFFF"/>
          </w:tcPr>
          <w:p w14:paraId="08F09633" w14:textId="6F2FDF83" w:rsidR="00537657" w:rsidRPr="00337EA3" w:rsidRDefault="00537657" w:rsidP="00537657">
            <w:pPr>
              <w:jc w:val="right"/>
              <w:rPr>
                <w:sz w:val="20"/>
                <w:szCs w:val="20"/>
                <w:highlight w:val="yellow"/>
              </w:rPr>
            </w:pPr>
            <w:r w:rsidRPr="00337EA3">
              <w:rPr>
                <w:noProof/>
                <w:sz w:val="20"/>
                <w:szCs w:val="20"/>
              </w:rPr>
              <w:t>155,325</w:t>
            </w:r>
          </w:p>
        </w:tc>
        <w:tc>
          <w:tcPr>
            <w:tcW w:w="545" w:type="pct"/>
            <w:shd w:val="clear" w:color="auto" w:fill="FFFFFF"/>
          </w:tcPr>
          <w:p w14:paraId="10BEE12C" w14:textId="37BE12E0" w:rsidR="00537657" w:rsidRPr="00337EA3" w:rsidRDefault="0059011F" w:rsidP="00537657">
            <w:pPr>
              <w:jc w:val="right"/>
              <w:rPr>
                <w:noProof/>
                <w:sz w:val="20"/>
                <w:szCs w:val="20"/>
                <w:highlight w:val="yellow"/>
              </w:rPr>
            </w:pPr>
            <w:r w:rsidRPr="00337EA3">
              <w:rPr>
                <w:sz w:val="20"/>
                <w:szCs w:val="20"/>
              </w:rPr>
              <w:t>2,184,820</w:t>
            </w:r>
          </w:p>
        </w:tc>
      </w:tr>
      <w:tr w:rsidR="00337EA3" w:rsidRPr="008F1975" w14:paraId="1AA9135D" w14:textId="77777777" w:rsidTr="007F135D">
        <w:trPr>
          <w:trHeight w:val="320"/>
          <w:jc w:val="center"/>
        </w:trPr>
        <w:tc>
          <w:tcPr>
            <w:tcW w:w="929" w:type="pct"/>
            <w:shd w:val="clear" w:color="auto" w:fill="FFFFFF"/>
          </w:tcPr>
          <w:p w14:paraId="3E63F25E" w14:textId="543ABE57" w:rsidR="00FA2CEA" w:rsidRPr="00E15866" w:rsidRDefault="003C0198" w:rsidP="003C0198">
            <w:pPr>
              <w:rPr>
                <w:b/>
                <w:sz w:val="20"/>
                <w:szCs w:val="20"/>
              </w:rPr>
            </w:pPr>
            <w:r w:rsidRPr="00E15866">
              <w:rPr>
                <w:b/>
                <w:sz w:val="20"/>
                <w:szCs w:val="20"/>
              </w:rPr>
              <w:t>SFM-1</w:t>
            </w:r>
            <w:r w:rsidR="00E15866">
              <w:rPr>
                <w:b/>
                <w:sz w:val="20"/>
                <w:szCs w:val="20"/>
              </w:rPr>
              <w:t xml:space="preserve"> </w:t>
            </w:r>
            <w:r w:rsidR="00FA2CEA" w:rsidRPr="00337EA3">
              <w:rPr>
                <w:sz w:val="20"/>
                <w:szCs w:val="20"/>
              </w:rPr>
              <w:t>Reduce pressures on forest resources and generate sustainable flows of forest ecosystem services</w:t>
            </w:r>
          </w:p>
        </w:tc>
        <w:tc>
          <w:tcPr>
            <w:tcW w:w="1313" w:type="pct"/>
            <w:shd w:val="clear" w:color="auto" w:fill="auto"/>
          </w:tcPr>
          <w:p w14:paraId="0A999BCE" w14:textId="7B74F3AA" w:rsidR="00092CD7" w:rsidRPr="00337EA3" w:rsidRDefault="00337EA3" w:rsidP="00092CD7">
            <w:pPr>
              <w:rPr>
                <w:noProof/>
                <w:sz w:val="20"/>
                <w:szCs w:val="20"/>
              </w:rPr>
            </w:pPr>
            <w:r w:rsidRPr="00337EA3">
              <w:rPr>
                <w:noProof/>
                <w:sz w:val="20"/>
                <w:szCs w:val="20"/>
              </w:rPr>
              <w:t xml:space="preserve">1.1: </w:t>
            </w:r>
            <w:r w:rsidR="00092CD7" w:rsidRPr="00337EA3">
              <w:rPr>
                <w:noProof/>
                <w:sz w:val="20"/>
                <w:szCs w:val="20"/>
              </w:rPr>
              <w:t>Enhanced enabling environment within the forest sector and across sectors</w:t>
            </w:r>
          </w:p>
          <w:p w14:paraId="72F7FB3A" w14:textId="77777777" w:rsidR="00092CD7" w:rsidRPr="00337EA3" w:rsidRDefault="00092CD7" w:rsidP="00092CD7">
            <w:pPr>
              <w:rPr>
                <w:noProof/>
                <w:sz w:val="20"/>
                <w:szCs w:val="20"/>
              </w:rPr>
            </w:pPr>
          </w:p>
          <w:p w14:paraId="38AD6342" w14:textId="50B4B485" w:rsidR="00337EA3" w:rsidRPr="00337EA3" w:rsidRDefault="00337EA3" w:rsidP="00092CD7">
            <w:pPr>
              <w:rPr>
                <w:noProof/>
                <w:sz w:val="20"/>
                <w:szCs w:val="20"/>
              </w:rPr>
            </w:pPr>
            <w:r w:rsidRPr="00337EA3">
              <w:rPr>
                <w:noProof/>
                <w:sz w:val="20"/>
                <w:szCs w:val="20"/>
              </w:rPr>
              <w:t xml:space="preserve">1.2: </w:t>
            </w:r>
            <w:r w:rsidR="00092CD7" w:rsidRPr="00337EA3">
              <w:rPr>
                <w:noProof/>
                <w:sz w:val="20"/>
                <w:szCs w:val="20"/>
              </w:rPr>
              <w:t>Good management practices applied in existing forests</w:t>
            </w:r>
          </w:p>
          <w:p w14:paraId="6E233D11" w14:textId="77777777" w:rsidR="00337EA3" w:rsidRPr="00337EA3" w:rsidRDefault="00337EA3" w:rsidP="00092CD7">
            <w:pPr>
              <w:rPr>
                <w:noProof/>
                <w:sz w:val="20"/>
                <w:szCs w:val="20"/>
              </w:rPr>
            </w:pPr>
          </w:p>
          <w:p w14:paraId="79EF955B" w14:textId="0CF5D397" w:rsidR="003C0198" w:rsidRPr="00337EA3" w:rsidRDefault="00337EA3" w:rsidP="00E15866">
            <w:pPr>
              <w:rPr>
                <w:noProof/>
                <w:sz w:val="20"/>
                <w:szCs w:val="20"/>
              </w:rPr>
            </w:pPr>
            <w:r w:rsidRPr="00337EA3">
              <w:rPr>
                <w:noProof/>
                <w:sz w:val="20"/>
                <w:szCs w:val="20"/>
              </w:rPr>
              <w:t xml:space="preserve">1.3: </w:t>
            </w:r>
            <w:r w:rsidR="00092CD7" w:rsidRPr="00337EA3">
              <w:rPr>
                <w:noProof/>
                <w:sz w:val="20"/>
                <w:szCs w:val="20"/>
              </w:rPr>
              <w:t>Good management practices adopted by relevant</w:t>
            </w:r>
            <w:r w:rsidR="00E15866">
              <w:rPr>
                <w:noProof/>
                <w:sz w:val="20"/>
                <w:szCs w:val="20"/>
              </w:rPr>
              <w:t xml:space="preserve"> </w:t>
            </w:r>
            <w:r w:rsidR="00092CD7" w:rsidRPr="00337EA3">
              <w:rPr>
                <w:noProof/>
                <w:sz w:val="20"/>
                <w:szCs w:val="20"/>
              </w:rPr>
              <w:t>economic actors</w:t>
            </w:r>
          </w:p>
        </w:tc>
        <w:tc>
          <w:tcPr>
            <w:tcW w:w="1196" w:type="pct"/>
            <w:shd w:val="clear" w:color="auto" w:fill="auto"/>
          </w:tcPr>
          <w:p w14:paraId="171C9A6A" w14:textId="1142902D" w:rsidR="00337EA3" w:rsidRPr="00337EA3" w:rsidRDefault="00337EA3" w:rsidP="00337EA3">
            <w:pPr>
              <w:pStyle w:val="ListParagraph"/>
              <w:ind w:left="343" w:hanging="270"/>
              <w:rPr>
                <w:smallCaps w:val="0"/>
                <w:szCs w:val="20"/>
              </w:rPr>
            </w:pPr>
            <w:r w:rsidRPr="00337EA3">
              <w:rPr>
                <w:smallCaps w:val="0"/>
                <w:szCs w:val="20"/>
              </w:rPr>
              <w:t>Forest area under sustainable management, separated by forest type.</w:t>
            </w:r>
          </w:p>
          <w:p w14:paraId="6F2E1527" w14:textId="77777777" w:rsidR="00337EA3" w:rsidRPr="00337EA3" w:rsidRDefault="00337EA3" w:rsidP="00337EA3">
            <w:pPr>
              <w:autoSpaceDE w:val="0"/>
              <w:autoSpaceDN w:val="0"/>
              <w:adjustRightInd w:val="0"/>
              <w:ind w:left="343" w:hanging="270"/>
              <w:rPr>
                <w:sz w:val="20"/>
                <w:szCs w:val="20"/>
              </w:rPr>
            </w:pPr>
          </w:p>
          <w:p w14:paraId="23521469" w14:textId="190C8934" w:rsidR="00337EA3" w:rsidRPr="00337EA3" w:rsidRDefault="00337EA3" w:rsidP="00337EA3">
            <w:pPr>
              <w:pStyle w:val="ListParagraph"/>
              <w:ind w:left="343" w:hanging="270"/>
              <w:rPr>
                <w:smallCaps w:val="0"/>
                <w:szCs w:val="20"/>
              </w:rPr>
            </w:pPr>
            <w:r w:rsidRPr="00337EA3">
              <w:rPr>
                <w:smallCaps w:val="0"/>
                <w:szCs w:val="20"/>
              </w:rPr>
              <w:t>Types and quantity of services generated through SFM.</w:t>
            </w:r>
          </w:p>
          <w:p w14:paraId="75194DF1" w14:textId="36B35A48" w:rsidR="003C0198" w:rsidRPr="00337EA3" w:rsidRDefault="003C0198" w:rsidP="00337EA3">
            <w:pPr>
              <w:pStyle w:val="Style2"/>
              <w:numPr>
                <w:ilvl w:val="0"/>
                <w:numId w:val="0"/>
              </w:numPr>
              <w:ind w:left="343" w:hanging="270"/>
            </w:pPr>
          </w:p>
        </w:tc>
        <w:tc>
          <w:tcPr>
            <w:tcW w:w="498" w:type="pct"/>
            <w:shd w:val="clear" w:color="auto" w:fill="auto"/>
          </w:tcPr>
          <w:p w14:paraId="66D01BEC" w14:textId="037EA544" w:rsidR="003C0198" w:rsidRPr="00337EA3" w:rsidRDefault="00537657" w:rsidP="003C0198">
            <w:pPr>
              <w:jc w:val="center"/>
              <w:rPr>
                <w:noProof/>
                <w:sz w:val="20"/>
                <w:szCs w:val="20"/>
                <w:highlight w:val="yellow"/>
              </w:rPr>
            </w:pPr>
            <w:r w:rsidRPr="00337EA3">
              <w:rPr>
                <w:noProof/>
                <w:sz w:val="20"/>
                <w:szCs w:val="20"/>
              </w:rPr>
              <w:t>GEF TF</w:t>
            </w:r>
          </w:p>
        </w:tc>
        <w:tc>
          <w:tcPr>
            <w:tcW w:w="519" w:type="pct"/>
            <w:shd w:val="clear" w:color="auto" w:fill="auto"/>
          </w:tcPr>
          <w:p w14:paraId="58CC12DC" w14:textId="73976886" w:rsidR="003C0198" w:rsidRPr="00337EA3" w:rsidRDefault="00537657" w:rsidP="003C0198">
            <w:pPr>
              <w:jc w:val="right"/>
              <w:rPr>
                <w:sz w:val="20"/>
                <w:szCs w:val="20"/>
              </w:rPr>
            </w:pPr>
            <w:r w:rsidRPr="00337EA3">
              <w:rPr>
                <w:sz w:val="20"/>
                <w:szCs w:val="20"/>
              </w:rPr>
              <w:t>1,420,129</w:t>
            </w:r>
          </w:p>
        </w:tc>
        <w:tc>
          <w:tcPr>
            <w:tcW w:w="545" w:type="pct"/>
            <w:shd w:val="clear" w:color="auto" w:fill="auto"/>
          </w:tcPr>
          <w:p w14:paraId="27FC71DE" w14:textId="00E62844" w:rsidR="003C0198" w:rsidRPr="00337EA3" w:rsidRDefault="0059011F" w:rsidP="003C0198">
            <w:pPr>
              <w:jc w:val="right"/>
              <w:rPr>
                <w:noProof/>
                <w:sz w:val="20"/>
                <w:szCs w:val="20"/>
              </w:rPr>
            </w:pPr>
            <w:r w:rsidRPr="00337EA3">
              <w:rPr>
                <w:noProof/>
                <w:sz w:val="20"/>
                <w:szCs w:val="20"/>
              </w:rPr>
              <w:t>2,764,288</w:t>
            </w:r>
          </w:p>
        </w:tc>
      </w:tr>
      <w:bookmarkStart w:id="3" w:name="focalAreaObj_06"/>
      <w:tr w:rsidR="00337EA3" w:rsidRPr="008F1975" w14:paraId="1804D06D" w14:textId="77777777" w:rsidTr="007F135D">
        <w:trPr>
          <w:trHeight w:val="183"/>
          <w:jc w:val="center"/>
          <w:hidden/>
        </w:trPr>
        <w:tc>
          <w:tcPr>
            <w:tcW w:w="929" w:type="pct"/>
            <w:tcBorders>
              <w:bottom w:val="single" w:sz="4" w:space="0" w:color="auto"/>
            </w:tcBorders>
            <w:shd w:val="clear" w:color="auto" w:fill="FFFFFF"/>
          </w:tcPr>
          <w:p w14:paraId="635895B9" w14:textId="3ED9FB81" w:rsidR="0074743C" w:rsidRPr="00337EA3" w:rsidRDefault="0074743C" w:rsidP="00076FCB">
            <w:pPr>
              <w:rPr>
                <w:vanish/>
                <w:sz w:val="20"/>
                <w:szCs w:val="20"/>
              </w:rPr>
            </w:pPr>
            <w:r w:rsidRPr="00337EA3">
              <w:rPr>
                <w:vanish/>
                <w:sz w:val="20"/>
                <w:szCs w:val="20"/>
              </w:rPr>
              <w:fldChar w:fldCharType="begin">
                <w:ffData>
                  <w:name w:val="focalAreaObj_06"/>
                  <w:enabled/>
                  <w:calcOnExit w:val="0"/>
                  <w:ddList>
                    <w:result w:val="9"/>
                    <w:listEntry w:val="CCM-1"/>
                    <w:listEntry w:val="CCM-2"/>
                    <w:listEntry w:val="CCM-3"/>
                    <w:listEntry w:val="CCM-4"/>
                    <w:listEntry w:val="CCM-5"/>
                    <w:listEntry w:val="CCM-6"/>
                    <w:listEntry w:val="CCA-1"/>
                    <w:listEntry w:val="CCA-2"/>
                    <w:listEntry w:val="CCA-3"/>
                  </w:ddList>
                </w:ffData>
              </w:fldChar>
            </w:r>
            <w:r w:rsidRPr="00337EA3">
              <w:rPr>
                <w:vanish/>
                <w:sz w:val="20"/>
                <w:szCs w:val="20"/>
              </w:rPr>
              <w:instrText xml:space="preserve"> FORMDROPDOWN </w:instrText>
            </w:r>
            <w:r w:rsidR="00027C00">
              <w:rPr>
                <w:vanish/>
                <w:sz w:val="20"/>
                <w:szCs w:val="20"/>
              </w:rPr>
            </w:r>
            <w:r w:rsidR="00027C00">
              <w:rPr>
                <w:vanish/>
                <w:sz w:val="20"/>
                <w:szCs w:val="20"/>
              </w:rPr>
              <w:fldChar w:fldCharType="separate"/>
            </w:r>
            <w:r w:rsidRPr="00337EA3">
              <w:rPr>
                <w:vanish/>
                <w:sz w:val="20"/>
                <w:szCs w:val="20"/>
              </w:rPr>
              <w:fldChar w:fldCharType="end"/>
            </w:r>
            <w:bookmarkEnd w:id="3"/>
            <w:r w:rsidRPr="00337EA3">
              <w:rPr>
                <w:vanish/>
                <w:sz w:val="20"/>
                <w:szCs w:val="20"/>
              </w:rPr>
              <w:t xml:space="preserve">   </w:t>
            </w:r>
            <w:bookmarkStart w:id="4" w:name="MFA_06"/>
            <w:r w:rsidRPr="00337EA3">
              <w:rPr>
                <w:vanish/>
                <w:sz w:val="20"/>
                <w:szCs w:val="20"/>
              </w:rPr>
              <w:fldChar w:fldCharType="begin">
                <w:ffData>
                  <w:name w:val="MFA_06"/>
                  <w:enabled/>
                  <w:calcOnExit w:val="0"/>
                  <w:ddList/>
                </w:ffData>
              </w:fldChar>
            </w:r>
            <w:r w:rsidRPr="00337EA3">
              <w:rPr>
                <w:vanish/>
                <w:sz w:val="20"/>
                <w:szCs w:val="20"/>
              </w:rPr>
              <w:instrText xml:space="preserve"> FORMDROPDOWN </w:instrText>
            </w:r>
            <w:r w:rsidR="00027C00">
              <w:rPr>
                <w:vanish/>
                <w:sz w:val="20"/>
                <w:szCs w:val="20"/>
              </w:rPr>
            </w:r>
            <w:r w:rsidR="00027C00">
              <w:rPr>
                <w:vanish/>
                <w:sz w:val="20"/>
                <w:szCs w:val="20"/>
              </w:rPr>
              <w:fldChar w:fldCharType="separate"/>
            </w:r>
            <w:r w:rsidRPr="00337EA3">
              <w:rPr>
                <w:vanish/>
                <w:sz w:val="20"/>
                <w:szCs w:val="20"/>
              </w:rPr>
              <w:fldChar w:fldCharType="end"/>
            </w:r>
            <w:bookmarkEnd w:id="4"/>
          </w:p>
        </w:tc>
        <w:tc>
          <w:tcPr>
            <w:tcW w:w="1313" w:type="pct"/>
            <w:shd w:val="clear" w:color="auto" w:fill="FFFFFF"/>
          </w:tcPr>
          <w:p w14:paraId="5874CA39" w14:textId="77777777" w:rsidR="0074743C" w:rsidRPr="00337EA3" w:rsidRDefault="0074743C" w:rsidP="00407952">
            <w:pPr>
              <w:jc w:val="right"/>
              <w:rPr>
                <w:noProof/>
                <w:vanish/>
                <w:sz w:val="20"/>
                <w:szCs w:val="20"/>
              </w:rPr>
            </w:pPr>
          </w:p>
        </w:tc>
        <w:tc>
          <w:tcPr>
            <w:tcW w:w="1196" w:type="pct"/>
            <w:shd w:val="clear" w:color="auto" w:fill="FFFFFF"/>
          </w:tcPr>
          <w:p w14:paraId="137EDBC1" w14:textId="77777777" w:rsidR="0074743C" w:rsidRPr="00337EA3" w:rsidRDefault="0074743C" w:rsidP="00407952">
            <w:pPr>
              <w:jc w:val="right"/>
              <w:rPr>
                <w:noProof/>
                <w:vanish/>
                <w:sz w:val="20"/>
                <w:szCs w:val="20"/>
              </w:rPr>
            </w:pPr>
          </w:p>
        </w:tc>
        <w:tc>
          <w:tcPr>
            <w:tcW w:w="498" w:type="pct"/>
            <w:shd w:val="clear" w:color="auto" w:fill="auto"/>
          </w:tcPr>
          <w:p w14:paraId="04C135F0" w14:textId="77777777" w:rsidR="0074743C" w:rsidRPr="00337EA3" w:rsidRDefault="0074743C" w:rsidP="00407952">
            <w:pPr>
              <w:jc w:val="right"/>
              <w:rPr>
                <w:noProof/>
                <w:vanish/>
                <w:sz w:val="20"/>
                <w:szCs w:val="20"/>
              </w:rPr>
            </w:pPr>
          </w:p>
        </w:tc>
        <w:tc>
          <w:tcPr>
            <w:tcW w:w="519" w:type="pct"/>
            <w:tcBorders>
              <w:bottom w:val="single" w:sz="4" w:space="0" w:color="auto"/>
            </w:tcBorders>
            <w:shd w:val="clear" w:color="auto" w:fill="auto"/>
          </w:tcPr>
          <w:p w14:paraId="033EDBDB" w14:textId="77777777" w:rsidR="0074743C" w:rsidRPr="00337EA3" w:rsidRDefault="0074743C" w:rsidP="00407952">
            <w:pPr>
              <w:jc w:val="right"/>
              <w:rPr>
                <w:vanish/>
                <w:sz w:val="20"/>
                <w:szCs w:val="20"/>
              </w:rPr>
            </w:pPr>
          </w:p>
        </w:tc>
        <w:tc>
          <w:tcPr>
            <w:tcW w:w="545" w:type="pct"/>
            <w:tcBorders>
              <w:bottom w:val="single" w:sz="4" w:space="0" w:color="auto"/>
            </w:tcBorders>
            <w:shd w:val="clear" w:color="auto" w:fill="auto"/>
          </w:tcPr>
          <w:p w14:paraId="1D8525B8" w14:textId="77777777" w:rsidR="0074743C" w:rsidRPr="00337EA3" w:rsidRDefault="0074743C" w:rsidP="00407952">
            <w:pPr>
              <w:jc w:val="right"/>
              <w:rPr>
                <w:vanish/>
                <w:sz w:val="20"/>
                <w:szCs w:val="20"/>
              </w:rPr>
            </w:pPr>
          </w:p>
        </w:tc>
      </w:tr>
      <w:bookmarkStart w:id="5" w:name="focalAreaObj_07"/>
      <w:tr w:rsidR="00337EA3" w:rsidRPr="008F1975" w14:paraId="5391A7AE" w14:textId="77777777" w:rsidTr="007F135D">
        <w:trPr>
          <w:trHeight w:val="183"/>
          <w:jc w:val="center"/>
          <w:hidden/>
        </w:trPr>
        <w:tc>
          <w:tcPr>
            <w:tcW w:w="929" w:type="pct"/>
            <w:tcBorders>
              <w:bottom w:val="single" w:sz="4" w:space="0" w:color="auto"/>
            </w:tcBorders>
            <w:shd w:val="clear" w:color="auto" w:fill="FFFFFF"/>
          </w:tcPr>
          <w:p w14:paraId="0BBCA225" w14:textId="1A6EBD87" w:rsidR="0074743C" w:rsidRPr="00337EA3" w:rsidRDefault="0074743C" w:rsidP="00076FCB">
            <w:pPr>
              <w:rPr>
                <w:vanish/>
                <w:sz w:val="20"/>
                <w:szCs w:val="20"/>
              </w:rPr>
            </w:pPr>
            <w:r w:rsidRPr="00337EA3">
              <w:rPr>
                <w:vanish/>
                <w:sz w:val="20"/>
                <w:szCs w:val="20"/>
              </w:rPr>
              <w:fldChar w:fldCharType="begin">
                <w:ffData>
                  <w:name w:val="focalAreaObj_07"/>
                  <w:enabled/>
                  <w:calcOnExit w:val="0"/>
                  <w:ddList>
                    <w:result w:val="9"/>
                    <w:listEntry w:val="CCM-1"/>
                    <w:listEntry w:val="CCM-2"/>
                    <w:listEntry w:val="CCM-3"/>
                    <w:listEntry w:val="CCM-4"/>
                    <w:listEntry w:val="CCM-5"/>
                    <w:listEntry w:val="CCM-6"/>
                    <w:listEntry w:val="CCA-1"/>
                    <w:listEntry w:val="CCA-2"/>
                    <w:listEntry w:val="CCA-3"/>
                  </w:ddList>
                </w:ffData>
              </w:fldChar>
            </w:r>
            <w:r w:rsidRPr="00337EA3">
              <w:rPr>
                <w:vanish/>
                <w:sz w:val="20"/>
                <w:szCs w:val="20"/>
              </w:rPr>
              <w:instrText xml:space="preserve"> FORMDROPDOWN </w:instrText>
            </w:r>
            <w:r w:rsidR="00027C00">
              <w:rPr>
                <w:vanish/>
                <w:sz w:val="20"/>
                <w:szCs w:val="20"/>
              </w:rPr>
            </w:r>
            <w:r w:rsidR="00027C00">
              <w:rPr>
                <w:vanish/>
                <w:sz w:val="20"/>
                <w:szCs w:val="20"/>
              </w:rPr>
              <w:fldChar w:fldCharType="separate"/>
            </w:r>
            <w:r w:rsidRPr="00337EA3">
              <w:rPr>
                <w:vanish/>
                <w:sz w:val="20"/>
                <w:szCs w:val="20"/>
              </w:rPr>
              <w:fldChar w:fldCharType="end"/>
            </w:r>
            <w:bookmarkEnd w:id="5"/>
            <w:r w:rsidRPr="00337EA3">
              <w:rPr>
                <w:vanish/>
                <w:sz w:val="20"/>
                <w:szCs w:val="20"/>
              </w:rPr>
              <w:t xml:space="preserve">   </w:t>
            </w:r>
            <w:bookmarkStart w:id="6" w:name="MFA_07"/>
            <w:r w:rsidRPr="00337EA3">
              <w:rPr>
                <w:vanish/>
                <w:sz w:val="20"/>
                <w:szCs w:val="20"/>
              </w:rPr>
              <w:fldChar w:fldCharType="begin">
                <w:ffData>
                  <w:name w:val="MFA_07"/>
                  <w:enabled/>
                  <w:calcOnExit w:val="0"/>
                  <w:ddList/>
                </w:ffData>
              </w:fldChar>
            </w:r>
            <w:r w:rsidRPr="00337EA3">
              <w:rPr>
                <w:vanish/>
                <w:sz w:val="20"/>
                <w:szCs w:val="20"/>
              </w:rPr>
              <w:instrText xml:space="preserve"> FORMDROPDOWN </w:instrText>
            </w:r>
            <w:r w:rsidR="00027C00">
              <w:rPr>
                <w:vanish/>
                <w:sz w:val="20"/>
                <w:szCs w:val="20"/>
              </w:rPr>
            </w:r>
            <w:r w:rsidR="00027C00">
              <w:rPr>
                <w:vanish/>
                <w:sz w:val="20"/>
                <w:szCs w:val="20"/>
              </w:rPr>
              <w:fldChar w:fldCharType="separate"/>
            </w:r>
            <w:r w:rsidRPr="00337EA3">
              <w:rPr>
                <w:vanish/>
                <w:sz w:val="20"/>
                <w:szCs w:val="20"/>
              </w:rPr>
              <w:fldChar w:fldCharType="end"/>
            </w:r>
            <w:bookmarkEnd w:id="6"/>
          </w:p>
        </w:tc>
        <w:tc>
          <w:tcPr>
            <w:tcW w:w="1313" w:type="pct"/>
            <w:shd w:val="clear" w:color="auto" w:fill="FFFFFF"/>
          </w:tcPr>
          <w:p w14:paraId="5EA50FED" w14:textId="77777777" w:rsidR="0074743C" w:rsidRPr="00337EA3" w:rsidRDefault="0074743C" w:rsidP="00407952">
            <w:pPr>
              <w:jc w:val="right"/>
              <w:rPr>
                <w:noProof/>
                <w:vanish/>
                <w:sz w:val="20"/>
                <w:szCs w:val="20"/>
              </w:rPr>
            </w:pPr>
          </w:p>
        </w:tc>
        <w:tc>
          <w:tcPr>
            <w:tcW w:w="1196" w:type="pct"/>
            <w:shd w:val="clear" w:color="auto" w:fill="FFFFFF"/>
          </w:tcPr>
          <w:p w14:paraId="7D60D08F" w14:textId="77777777" w:rsidR="0074743C" w:rsidRPr="00337EA3" w:rsidRDefault="0074743C" w:rsidP="00407952">
            <w:pPr>
              <w:jc w:val="right"/>
              <w:rPr>
                <w:noProof/>
                <w:vanish/>
                <w:sz w:val="20"/>
                <w:szCs w:val="20"/>
              </w:rPr>
            </w:pPr>
          </w:p>
        </w:tc>
        <w:tc>
          <w:tcPr>
            <w:tcW w:w="498" w:type="pct"/>
            <w:shd w:val="clear" w:color="auto" w:fill="auto"/>
          </w:tcPr>
          <w:p w14:paraId="062DF983" w14:textId="77777777" w:rsidR="0074743C" w:rsidRPr="00337EA3" w:rsidRDefault="0074743C" w:rsidP="00407952">
            <w:pPr>
              <w:jc w:val="right"/>
              <w:rPr>
                <w:noProof/>
                <w:vanish/>
                <w:sz w:val="20"/>
                <w:szCs w:val="20"/>
              </w:rPr>
            </w:pPr>
          </w:p>
        </w:tc>
        <w:tc>
          <w:tcPr>
            <w:tcW w:w="519" w:type="pct"/>
            <w:tcBorders>
              <w:bottom w:val="single" w:sz="4" w:space="0" w:color="auto"/>
            </w:tcBorders>
            <w:shd w:val="clear" w:color="auto" w:fill="auto"/>
          </w:tcPr>
          <w:p w14:paraId="2CC9B7EF" w14:textId="77777777" w:rsidR="0074743C" w:rsidRPr="00337EA3" w:rsidRDefault="0074743C" w:rsidP="00407952">
            <w:pPr>
              <w:jc w:val="right"/>
              <w:rPr>
                <w:vanish/>
                <w:sz w:val="20"/>
                <w:szCs w:val="20"/>
              </w:rPr>
            </w:pPr>
          </w:p>
        </w:tc>
        <w:tc>
          <w:tcPr>
            <w:tcW w:w="545" w:type="pct"/>
            <w:tcBorders>
              <w:bottom w:val="single" w:sz="4" w:space="0" w:color="auto"/>
            </w:tcBorders>
            <w:shd w:val="clear" w:color="auto" w:fill="auto"/>
          </w:tcPr>
          <w:p w14:paraId="51A21F25" w14:textId="77777777" w:rsidR="0074743C" w:rsidRPr="00337EA3" w:rsidRDefault="0074743C" w:rsidP="00407952">
            <w:pPr>
              <w:jc w:val="right"/>
              <w:rPr>
                <w:vanish/>
                <w:sz w:val="20"/>
                <w:szCs w:val="20"/>
              </w:rPr>
            </w:pPr>
          </w:p>
        </w:tc>
      </w:tr>
      <w:bookmarkStart w:id="7" w:name="focalAreaObj_08"/>
      <w:tr w:rsidR="00337EA3" w:rsidRPr="008F1975" w14:paraId="7B53CBED" w14:textId="77777777" w:rsidTr="007F135D">
        <w:trPr>
          <w:trHeight w:val="183"/>
          <w:jc w:val="center"/>
          <w:hidden/>
        </w:trPr>
        <w:tc>
          <w:tcPr>
            <w:tcW w:w="929" w:type="pct"/>
            <w:tcBorders>
              <w:bottom w:val="single" w:sz="4" w:space="0" w:color="auto"/>
            </w:tcBorders>
            <w:shd w:val="clear" w:color="auto" w:fill="FFFFFF"/>
          </w:tcPr>
          <w:p w14:paraId="15DAA4DE" w14:textId="23607F5B" w:rsidR="0074743C" w:rsidRPr="00337EA3" w:rsidRDefault="0074743C" w:rsidP="00E7508D">
            <w:pPr>
              <w:rPr>
                <w:vanish/>
                <w:sz w:val="20"/>
                <w:szCs w:val="20"/>
              </w:rPr>
            </w:pPr>
            <w:r w:rsidRPr="00337EA3">
              <w:rPr>
                <w:vanish/>
                <w:sz w:val="20"/>
                <w:szCs w:val="20"/>
              </w:rPr>
              <w:fldChar w:fldCharType="begin">
                <w:ffData>
                  <w:name w:val="focalAreaObj_08"/>
                  <w:enabled/>
                  <w:calcOnExit w:val="0"/>
                  <w:ddList>
                    <w:result w:val="9"/>
                    <w:listEntry w:val="CCM-1"/>
                    <w:listEntry w:val="CCM-2"/>
                    <w:listEntry w:val="CCM-3"/>
                    <w:listEntry w:val="CCM-4"/>
                    <w:listEntry w:val="CCM-5"/>
                    <w:listEntry w:val="CCM-6"/>
                    <w:listEntry w:val="CCA-1"/>
                    <w:listEntry w:val="CCA-2"/>
                    <w:listEntry w:val="CCA-3"/>
                  </w:ddList>
                </w:ffData>
              </w:fldChar>
            </w:r>
            <w:r w:rsidRPr="00337EA3">
              <w:rPr>
                <w:vanish/>
                <w:sz w:val="20"/>
                <w:szCs w:val="20"/>
              </w:rPr>
              <w:instrText xml:space="preserve"> FORMDROPDOWN </w:instrText>
            </w:r>
            <w:r w:rsidR="00027C00">
              <w:rPr>
                <w:vanish/>
                <w:sz w:val="20"/>
                <w:szCs w:val="20"/>
              </w:rPr>
            </w:r>
            <w:r w:rsidR="00027C00">
              <w:rPr>
                <w:vanish/>
                <w:sz w:val="20"/>
                <w:szCs w:val="20"/>
              </w:rPr>
              <w:fldChar w:fldCharType="separate"/>
            </w:r>
            <w:r w:rsidRPr="00337EA3">
              <w:rPr>
                <w:vanish/>
                <w:sz w:val="20"/>
                <w:szCs w:val="20"/>
              </w:rPr>
              <w:fldChar w:fldCharType="end"/>
            </w:r>
            <w:bookmarkEnd w:id="7"/>
            <w:r w:rsidRPr="00337EA3">
              <w:rPr>
                <w:vanish/>
                <w:sz w:val="20"/>
                <w:szCs w:val="20"/>
              </w:rPr>
              <w:t xml:space="preserve">   </w:t>
            </w:r>
            <w:bookmarkStart w:id="8" w:name="MFA_08"/>
            <w:r w:rsidRPr="00337EA3">
              <w:rPr>
                <w:vanish/>
                <w:sz w:val="20"/>
                <w:szCs w:val="20"/>
              </w:rPr>
              <w:fldChar w:fldCharType="begin">
                <w:ffData>
                  <w:name w:val="MFA_08"/>
                  <w:enabled/>
                  <w:calcOnExit w:val="0"/>
                  <w:ddList/>
                </w:ffData>
              </w:fldChar>
            </w:r>
            <w:r w:rsidRPr="00337EA3">
              <w:rPr>
                <w:vanish/>
                <w:sz w:val="20"/>
                <w:szCs w:val="20"/>
              </w:rPr>
              <w:instrText xml:space="preserve"> FORMDROPDOWN </w:instrText>
            </w:r>
            <w:r w:rsidR="00027C00">
              <w:rPr>
                <w:vanish/>
                <w:sz w:val="20"/>
                <w:szCs w:val="20"/>
              </w:rPr>
            </w:r>
            <w:r w:rsidR="00027C00">
              <w:rPr>
                <w:vanish/>
                <w:sz w:val="20"/>
                <w:szCs w:val="20"/>
              </w:rPr>
              <w:fldChar w:fldCharType="separate"/>
            </w:r>
            <w:r w:rsidRPr="00337EA3">
              <w:rPr>
                <w:vanish/>
                <w:sz w:val="20"/>
                <w:szCs w:val="20"/>
              </w:rPr>
              <w:fldChar w:fldCharType="end"/>
            </w:r>
            <w:bookmarkEnd w:id="8"/>
          </w:p>
        </w:tc>
        <w:tc>
          <w:tcPr>
            <w:tcW w:w="1313" w:type="pct"/>
            <w:shd w:val="clear" w:color="auto" w:fill="FFFFFF"/>
          </w:tcPr>
          <w:p w14:paraId="7FF38647" w14:textId="77777777" w:rsidR="0074743C" w:rsidRPr="00337EA3" w:rsidRDefault="0074743C" w:rsidP="00407952">
            <w:pPr>
              <w:jc w:val="right"/>
              <w:rPr>
                <w:noProof/>
                <w:vanish/>
                <w:sz w:val="20"/>
                <w:szCs w:val="20"/>
              </w:rPr>
            </w:pPr>
          </w:p>
        </w:tc>
        <w:tc>
          <w:tcPr>
            <w:tcW w:w="1196" w:type="pct"/>
            <w:shd w:val="clear" w:color="auto" w:fill="FFFFFF"/>
          </w:tcPr>
          <w:p w14:paraId="3C734363" w14:textId="77777777" w:rsidR="0074743C" w:rsidRPr="00337EA3" w:rsidRDefault="0074743C" w:rsidP="00407952">
            <w:pPr>
              <w:jc w:val="right"/>
              <w:rPr>
                <w:noProof/>
                <w:vanish/>
                <w:sz w:val="20"/>
                <w:szCs w:val="20"/>
              </w:rPr>
            </w:pPr>
          </w:p>
        </w:tc>
        <w:tc>
          <w:tcPr>
            <w:tcW w:w="498" w:type="pct"/>
            <w:shd w:val="clear" w:color="auto" w:fill="auto"/>
          </w:tcPr>
          <w:p w14:paraId="2CECEE87" w14:textId="77777777" w:rsidR="0074743C" w:rsidRPr="00337EA3" w:rsidRDefault="0074743C" w:rsidP="00407952">
            <w:pPr>
              <w:jc w:val="right"/>
              <w:rPr>
                <w:noProof/>
                <w:vanish/>
                <w:sz w:val="20"/>
                <w:szCs w:val="20"/>
              </w:rPr>
            </w:pPr>
          </w:p>
        </w:tc>
        <w:tc>
          <w:tcPr>
            <w:tcW w:w="519" w:type="pct"/>
            <w:tcBorders>
              <w:bottom w:val="single" w:sz="4" w:space="0" w:color="auto"/>
            </w:tcBorders>
            <w:shd w:val="clear" w:color="auto" w:fill="auto"/>
          </w:tcPr>
          <w:p w14:paraId="18878869" w14:textId="77777777" w:rsidR="0074743C" w:rsidRPr="00337EA3" w:rsidRDefault="0074743C" w:rsidP="00407952">
            <w:pPr>
              <w:jc w:val="right"/>
              <w:rPr>
                <w:vanish/>
                <w:sz w:val="20"/>
                <w:szCs w:val="20"/>
              </w:rPr>
            </w:pPr>
          </w:p>
        </w:tc>
        <w:tc>
          <w:tcPr>
            <w:tcW w:w="545" w:type="pct"/>
            <w:tcBorders>
              <w:bottom w:val="single" w:sz="4" w:space="0" w:color="auto"/>
            </w:tcBorders>
            <w:shd w:val="clear" w:color="auto" w:fill="auto"/>
          </w:tcPr>
          <w:p w14:paraId="2288F60B" w14:textId="77777777" w:rsidR="0074743C" w:rsidRPr="00337EA3" w:rsidRDefault="0074743C" w:rsidP="00407952">
            <w:pPr>
              <w:jc w:val="right"/>
              <w:rPr>
                <w:vanish/>
                <w:sz w:val="20"/>
                <w:szCs w:val="20"/>
              </w:rPr>
            </w:pPr>
          </w:p>
        </w:tc>
      </w:tr>
      <w:bookmarkStart w:id="9" w:name="focalAreaObj_09"/>
      <w:tr w:rsidR="00337EA3" w:rsidRPr="008F1975" w14:paraId="3F0A5340" w14:textId="77777777" w:rsidTr="007F135D">
        <w:trPr>
          <w:trHeight w:val="183"/>
          <w:jc w:val="center"/>
          <w:hidden/>
        </w:trPr>
        <w:tc>
          <w:tcPr>
            <w:tcW w:w="929" w:type="pct"/>
            <w:tcBorders>
              <w:bottom w:val="single" w:sz="4" w:space="0" w:color="auto"/>
            </w:tcBorders>
            <w:shd w:val="clear" w:color="auto" w:fill="FFFFFF"/>
          </w:tcPr>
          <w:p w14:paraId="58C32B52" w14:textId="040B5DB7" w:rsidR="0074743C" w:rsidRPr="00337EA3" w:rsidRDefault="0074743C" w:rsidP="00076FCB">
            <w:pPr>
              <w:rPr>
                <w:vanish/>
                <w:sz w:val="20"/>
                <w:szCs w:val="20"/>
              </w:rPr>
            </w:pPr>
            <w:r w:rsidRPr="00337EA3">
              <w:rPr>
                <w:vanish/>
                <w:sz w:val="20"/>
                <w:szCs w:val="20"/>
              </w:rPr>
              <w:fldChar w:fldCharType="begin">
                <w:ffData>
                  <w:name w:val="focalAreaObj_09"/>
                  <w:enabled/>
                  <w:calcOnExit w:val="0"/>
                  <w:ddList>
                    <w:result w:val="9"/>
                    <w:listEntry w:val="CCM-1"/>
                    <w:listEntry w:val="CCM-2"/>
                    <w:listEntry w:val="CCM-3"/>
                    <w:listEntry w:val="CCM-4"/>
                    <w:listEntry w:val="CCM-5"/>
                    <w:listEntry w:val="CCM-6"/>
                    <w:listEntry w:val="CCA-1"/>
                    <w:listEntry w:val="CCA-2"/>
                    <w:listEntry w:val="CCA-3"/>
                  </w:ddList>
                </w:ffData>
              </w:fldChar>
            </w:r>
            <w:r w:rsidRPr="00337EA3">
              <w:rPr>
                <w:vanish/>
                <w:sz w:val="20"/>
                <w:szCs w:val="20"/>
              </w:rPr>
              <w:instrText xml:space="preserve"> FORMDROPDOWN </w:instrText>
            </w:r>
            <w:r w:rsidR="00027C00">
              <w:rPr>
                <w:vanish/>
                <w:sz w:val="20"/>
                <w:szCs w:val="20"/>
              </w:rPr>
            </w:r>
            <w:r w:rsidR="00027C00">
              <w:rPr>
                <w:vanish/>
                <w:sz w:val="20"/>
                <w:szCs w:val="20"/>
              </w:rPr>
              <w:fldChar w:fldCharType="separate"/>
            </w:r>
            <w:r w:rsidRPr="00337EA3">
              <w:rPr>
                <w:vanish/>
                <w:sz w:val="20"/>
                <w:szCs w:val="20"/>
              </w:rPr>
              <w:fldChar w:fldCharType="end"/>
            </w:r>
            <w:bookmarkEnd w:id="9"/>
            <w:r w:rsidRPr="00337EA3">
              <w:rPr>
                <w:vanish/>
                <w:sz w:val="20"/>
                <w:szCs w:val="20"/>
              </w:rPr>
              <w:t xml:space="preserve">   </w:t>
            </w:r>
            <w:bookmarkStart w:id="10" w:name="MFA_09"/>
            <w:r w:rsidRPr="00337EA3">
              <w:rPr>
                <w:vanish/>
                <w:sz w:val="20"/>
                <w:szCs w:val="20"/>
              </w:rPr>
              <w:fldChar w:fldCharType="begin">
                <w:ffData>
                  <w:name w:val="MFA_09"/>
                  <w:enabled/>
                  <w:calcOnExit w:val="0"/>
                  <w:ddList/>
                </w:ffData>
              </w:fldChar>
            </w:r>
            <w:r w:rsidRPr="00337EA3">
              <w:rPr>
                <w:vanish/>
                <w:sz w:val="20"/>
                <w:szCs w:val="20"/>
              </w:rPr>
              <w:instrText xml:space="preserve"> FORMDROPDOWN </w:instrText>
            </w:r>
            <w:r w:rsidR="00027C00">
              <w:rPr>
                <w:vanish/>
                <w:sz w:val="20"/>
                <w:szCs w:val="20"/>
              </w:rPr>
            </w:r>
            <w:r w:rsidR="00027C00">
              <w:rPr>
                <w:vanish/>
                <w:sz w:val="20"/>
                <w:szCs w:val="20"/>
              </w:rPr>
              <w:fldChar w:fldCharType="separate"/>
            </w:r>
            <w:r w:rsidRPr="00337EA3">
              <w:rPr>
                <w:vanish/>
                <w:sz w:val="20"/>
                <w:szCs w:val="20"/>
              </w:rPr>
              <w:fldChar w:fldCharType="end"/>
            </w:r>
            <w:bookmarkEnd w:id="10"/>
          </w:p>
        </w:tc>
        <w:tc>
          <w:tcPr>
            <w:tcW w:w="1313" w:type="pct"/>
            <w:shd w:val="clear" w:color="auto" w:fill="FFFFFF"/>
          </w:tcPr>
          <w:p w14:paraId="5261DC1A" w14:textId="77777777" w:rsidR="0074743C" w:rsidRPr="00337EA3" w:rsidRDefault="0074743C" w:rsidP="00407952">
            <w:pPr>
              <w:jc w:val="right"/>
              <w:rPr>
                <w:noProof/>
                <w:vanish/>
                <w:sz w:val="20"/>
                <w:szCs w:val="20"/>
              </w:rPr>
            </w:pPr>
          </w:p>
        </w:tc>
        <w:tc>
          <w:tcPr>
            <w:tcW w:w="1196" w:type="pct"/>
            <w:shd w:val="clear" w:color="auto" w:fill="FFFFFF"/>
          </w:tcPr>
          <w:p w14:paraId="0F45C031" w14:textId="77777777" w:rsidR="0074743C" w:rsidRPr="00337EA3" w:rsidRDefault="0074743C" w:rsidP="00407952">
            <w:pPr>
              <w:jc w:val="right"/>
              <w:rPr>
                <w:noProof/>
                <w:vanish/>
                <w:sz w:val="20"/>
                <w:szCs w:val="20"/>
              </w:rPr>
            </w:pPr>
          </w:p>
        </w:tc>
        <w:tc>
          <w:tcPr>
            <w:tcW w:w="498" w:type="pct"/>
            <w:shd w:val="clear" w:color="auto" w:fill="auto"/>
          </w:tcPr>
          <w:p w14:paraId="01EADD1D" w14:textId="77777777" w:rsidR="0074743C" w:rsidRPr="00337EA3" w:rsidRDefault="0074743C" w:rsidP="00407952">
            <w:pPr>
              <w:jc w:val="right"/>
              <w:rPr>
                <w:noProof/>
                <w:vanish/>
                <w:sz w:val="20"/>
                <w:szCs w:val="20"/>
              </w:rPr>
            </w:pPr>
          </w:p>
        </w:tc>
        <w:tc>
          <w:tcPr>
            <w:tcW w:w="519" w:type="pct"/>
            <w:tcBorders>
              <w:bottom w:val="single" w:sz="4" w:space="0" w:color="auto"/>
            </w:tcBorders>
            <w:shd w:val="clear" w:color="auto" w:fill="auto"/>
          </w:tcPr>
          <w:p w14:paraId="2A3155B0" w14:textId="77777777" w:rsidR="0074743C" w:rsidRPr="00337EA3" w:rsidRDefault="0074743C" w:rsidP="00407952">
            <w:pPr>
              <w:jc w:val="right"/>
              <w:rPr>
                <w:vanish/>
                <w:sz w:val="20"/>
                <w:szCs w:val="20"/>
              </w:rPr>
            </w:pPr>
          </w:p>
        </w:tc>
        <w:tc>
          <w:tcPr>
            <w:tcW w:w="545" w:type="pct"/>
            <w:tcBorders>
              <w:bottom w:val="single" w:sz="4" w:space="0" w:color="auto"/>
            </w:tcBorders>
            <w:shd w:val="clear" w:color="auto" w:fill="auto"/>
          </w:tcPr>
          <w:p w14:paraId="41B1049A" w14:textId="77777777" w:rsidR="0074743C" w:rsidRPr="00337EA3" w:rsidRDefault="0074743C" w:rsidP="00407952">
            <w:pPr>
              <w:jc w:val="right"/>
              <w:rPr>
                <w:vanish/>
                <w:sz w:val="20"/>
                <w:szCs w:val="20"/>
              </w:rPr>
            </w:pPr>
          </w:p>
        </w:tc>
      </w:tr>
      <w:tr w:rsidR="003C0198" w:rsidRPr="008F1975" w14:paraId="34E2CD36" w14:textId="77777777" w:rsidTr="007F135D">
        <w:trPr>
          <w:trHeight w:val="336"/>
          <w:jc w:val="center"/>
        </w:trPr>
        <w:tc>
          <w:tcPr>
            <w:tcW w:w="3936" w:type="pct"/>
            <w:gridSpan w:val="4"/>
            <w:tcBorders>
              <w:bottom w:val="single" w:sz="4" w:space="0" w:color="auto"/>
            </w:tcBorders>
            <w:shd w:val="clear" w:color="auto" w:fill="auto"/>
          </w:tcPr>
          <w:p w14:paraId="0A2886C9" w14:textId="77777777" w:rsidR="003C0198" w:rsidRPr="00337EA3" w:rsidRDefault="003C0198" w:rsidP="003C0198">
            <w:pPr>
              <w:jc w:val="right"/>
              <w:rPr>
                <w:noProof/>
                <w:sz w:val="20"/>
                <w:szCs w:val="20"/>
              </w:rPr>
            </w:pPr>
            <w:r w:rsidRPr="00337EA3">
              <w:rPr>
                <w:b/>
                <w:bCs/>
                <w:sz w:val="20"/>
                <w:szCs w:val="20"/>
              </w:rPr>
              <w:t>Total Project Cost</w:t>
            </w:r>
          </w:p>
        </w:tc>
        <w:tc>
          <w:tcPr>
            <w:tcW w:w="519" w:type="pct"/>
            <w:tcBorders>
              <w:bottom w:val="single" w:sz="4" w:space="0" w:color="auto"/>
            </w:tcBorders>
            <w:shd w:val="clear" w:color="auto" w:fill="auto"/>
          </w:tcPr>
          <w:p w14:paraId="4FC779E7" w14:textId="77777777" w:rsidR="003C0198" w:rsidRPr="00337EA3" w:rsidRDefault="003C0198" w:rsidP="003C0198">
            <w:pPr>
              <w:jc w:val="right"/>
              <w:rPr>
                <w:sz w:val="20"/>
                <w:szCs w:val="20"/>
              </w:rPr>
            </w:pPr>
            <w:r w:rsidRPr="00337EA3">
              <w:rPr>
                <w:sz w:val="20"/>
                <w:szCs w:val="20"/>
              </w:rPr>
              <w:t>7,387,614</w:t>
            </w:r>
          </w:p>
        </w:tc>
        <w:tc>
          <w:tcPr>
            <w:tcW w:w="545" w:type="pct"/>
            <w:tcBorders>
              <w:bottom w:val="single" w:sz="4" w:space="0" w:color="auto"/>
            </w:tcBorders>
            <w:shd w:val="clear" w:color="auto" w:fill="auto"/>
          </w:tcPr>
          <w:p w14:paraId="329C6531" w14:textId="55A681C8" w:rsidR="003C0198" w:rsidRPr="00337EA3" w:rsidRDefault="00ED59D4" w:rsidP="003C0198">
            <w:pPr>
              <w:jc w:val="right"/>
              <w:rPr>
                <w:sz w:val="20"/>
                <w:szCs w:val="20"/>
              </w:rPr>
            </w:pPr>
            <w:r w:rsidRPr="00337EA3">
              <w:rPr>
                <w:sz w:val="20"/>
                <w:szCs w:val="20"/>
              </w:rPr>
              <w:t>30,242,012</w:t>
            </w:r>
          </w:p>
        </w:tc>
      </w:tr>
    </w:tbl>
    <w:p w14:paraId="6F34F5E2" w14:textId="77777777" w:rsidR="00337EA3" w:rsidRDefault="00337EA3" w:rsidP="00E018A9">
      <w:pPr>
        <w:pStyle w:val="Footer"/>
        <w:tabs>
          <w:tab w:val="clear" w:pos="4320"/>
          <w:tab w:val="clear" w:pos="8640"/>
          <w:tab w:val="left" w:pos="270"/>
        </w:tabs>
        <w:rPr>
          <w:b/>
          <w:smallCaps/>
          <w:sz w:val="22"/>
          <w:szCs w:val="22"/>
        </w:rPr>
      </w:pPr>
    </w:p>
    <w:p w14:paraId="36DDF5B8" w14:textId="77777777" w:rsidR="007F135D" w:rsidRDefault="007F135D" w:rsidP="00E018A9">
      <w:pPr>
        <w:pStyle w:val="Footer"/>
        <w:tabs>
          <w:tab w:val="clear" w:pos="4320"/>
          <w:tab w:val="clear" w:pos="8640"/>
          <w:tab w:val="left" w:pos="270"/>
        </w:tabs>
        <w:rPr>
          <w:b/>
          <w:smallCaps/>
          <w:sz w:val="22"/>
          <w:szCs w:val="22"/>
        </w:rPr>
      </w:pPr>
    </w:p>
    <w:p w14:paraId="7C285B2C" w14:textId="77777777" w:rsidR="007F135D" w:rsidRDefault="007F135D" w:rsidP="00E018A9">
      <w:pPr>
        <w:pStyle w:val="Footer"/>
        <w:tabs>
          <w:tab w:val="clear" w:pos="4320"/>
          <w:tab w:val="clear" w:pos="8640"/>
          <w:tab w:val="left" w:pos="270"/>
        </w:tabs>
        <w:rPr>
          <w:b/>
          <w:smallCaps/>
          <w:sz w:val="22"/>
          <w:szCs w:val="22"/>
        </w:rPr>
      </w:pPr>
    </w:p>
    <w:p w14:paraId="333EA431" w14:textId="77777777" w:rsidR="007F135D" w:rsidRDefault="007F135D" w:rsidP="00E018A9">
      <w:pPr>
        <w:pStyle w:val="Footer"/>
        <w:tabs>
          <w:tab w:val="clear" w:pos="4320"/>
          <w:tab w:val="clear" w:pos="8640"/>
          <w:tab w:val="left" w:pos="270"/>
        </w:tabs>
        <w:rPr>
          <w:b/>
          <w:smallCaps/>
          <w:sz w:val="22"/>
          <w:szCs w:val="22"/>
        </w:rPr>
      </w:pPr>
    </w:p>
    <w:p w14:paraId="052DB35C" w14:textId="77777777" w:rsidR="007F135D" w:rsidRDefault="007F135D" w:rsidP="00E018A9">
      <w:pPr>
        <w:pStyle w:val="Footer"/>
        <w:tabs>
          <w:tab w:val="clear" w:pos="4320"/>
          <w:tab w:val="clear" w:pos="8640"/>
          <w:tab w:val="left" w:pos="270"/>
        </w:tabs>
        <w:rPr>
          <w:b/>
          <w:smallCaps/>
          <w:sz w:val="22"/>
          <w:szCs w:val="22"/>
        </w:rPr>
      </w:pPr>
    </w:p>
    <w:p w14:paraId="76FD46E8" w14:textId="77777777" w:rsidR="00276471" w:rsidRPr="008F1975" w:rsidRDefault="00F52D8A" w:rsidP="005653A0">
      <w:pPr>
        <w:pStyle w:val="Footer"/>
        <w:numPr>
          <w:ilvl w:val="0"/>
          <w:numId w:val="1"/>
        </w:numPr>
        <w:tabs>
          <w:tab w:val="clear" w:pos="720"/>
          <w:tab w:val="clear" w:pos="4320"/>
          <w:tab w:val="clear" w:pos="8640"/>
          <w:tab w:val="num" w:pos="-360"/>
          <w:tab w:val="left" w:pos="270"/>
        </w:tabs>
        <w:spacing w:before="240" w:after="80"/>
        <w:ind w:left="-360"/>
        <w:rPr>
          <w:b/>
          <w:smallCaps/>
          <w:sz w:val="22"/>
          <w:szCs w:val="22"/>
        </w:rPr>
      </w:pPr>
      <w:r w:rsidRPr="008F1975">
        <w:rPr>
          <w:b/>
          <w:smallCaps/>
          <w:sz w:val="22"/>
          <w:szCs w:val="22"/>
        </w:rPr>
        <w:lastRenderedPageBreak/>
        <w:t>Project Framework</w:t>
      </w:r>
    </w:p>
    <w:tbl>
      <w:tblPr>
        <w:tblW w:w="55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18"/>
        <w:gridCol w:w="711"/>
        <w:gridCol w:w="1801"/>
        <w:gridCol w:w="3327"/>
        <w:gridCol w:w="736"/>
        <w:gridCol w:w="1106"/>
        <w:gridCol w:w="1198"/>
      </w:tblGrid>
      <w:tr w:rsidR="00E7482D" w:rsidRPr="008F1975" w14:paraId="35919701" w14:textId="77777777" w:rsidTr="00222C24">
        <w:trPr>
          <w:trHeight w:val="260"/>
          <w:jc w:val="center"/>
        </w:trPr>
        <w:tc>
          <w:tcPr>
            <w:tcW w:w="5000" w:type="pct"/>
            <w:gridSpan w:val="7"/>
            <w:shd w:val="clear" w:color="auto" w:fill="FFFFFF"/>
          </w:tcPr>
          <w:p w14:paraId="6D962EE2" w14:textId="057BD422" w:rsidR="00E7482D" w:rsidRPr="00E018A9" w:rsidRDefault="00E7482D" w:rsidP="0074743C">
            <w:pPr>
              <w:pStyle w:val="Heading3"/>
              <w:rPr>
                <w:bCs w:val="0"/>
                <w:iCs/>
                <w:color w:val="000000"/>
                <w:sz w:val="20"/>
                <w:szCs w:val="20"/>
              </w:rPr>
            </w:pPr>
            <w:r w:rsidRPr="00E018A9">
              <w:rPr>
                <w:bCs w:val="0"/>
                <w:iCs/>
                <w:color w:val="000000"/>
                <w:sz w:val="20"/>
                <w:szCs w:val="20"/>
              </w:rPr>
              <w:t xml:space="preserve">Project Objective: </w:t>
            </w:r>
            <w:bookmarkStart w:id="11" w:name="projObj"/>
            <w:r w:rsidRPr="00E018A9">
              <w:rPr>
                <w:bCs w:val="0"/>
                <w:iCs/>
                <w:noProof/>
                <w:color w:val="000000"/>
                <w:sz w:val="20"/>
                <w:szCs w:val="20"/>
              </w:rPr>
              <w:t xml:space="preserve"> </w:t>
            </w:r>
            <w:bookmarkEnd w:id="11"/>
            <w:r w:rsidR="007F135D" w:rsidRPr="00160822">
              <w:rPr>
                <w:b w:val="0"/>
                <w:bCs w:val="0"/>
                <w:iCs/>
                <w:noProof/>
                <w:sz w:val="22"/>
                <w:szCs w:val="22"/>
              </w:rPr>
              <w:t>To preserve biodiversity, ecosystem services, sequester carbon, improve climate resilience and sustain livelihoods through a ridge-to-reef management of priority watersheds in the two main islands of Fiji</w:t>
            </w:r>
          </w:p>
        </w:tc>
      </w:tr>
      <w:tr w:rsidR="0032267B" w:rsidRPr="008F1975" w14:paraId="6AC9E36A" w14:textId="77777777" w:rsidTr="00222C24">
        <w:trPr>
          <w:trHeight w:val="260"/>
          <w:jc w:val="center"/>
        </w:trPr>
        <w:tc>
          <w:tcPr>
            <w:tcW w:w="730" w:type="pct"/>
            <w:shd w:val="clear" w:color="auto" w:fill="FFFFFF"/>
            <w:vAlign w:val="center"/>
          </w:tcPr>
          <w:p w14:paraId="2D5AC16E" w14:textId="77777777" w:rsidR="00265FD7" w:rsidRPr="0032267B" w:rsidRDefault="00265FD7" w:rsidP="0032267B">
            <w:pPr>
              <w:pStyle w:val="Heading3"/>
              <w:ind w:left="-82" w:right="-107"/>
              <w:jc w:val="center"/>
              <w:rPr>
                <w:bCs w:val="0"/>
                <w:iCs/>
                <w:color w:val="000000"/>
                <w:sz w:val="20"/>
                <w:szCs w:val="20"/>
              </w:rPr>
            </w:pPr>
            <w:r w:rsidRPr="0032267B">
              <w:rPr>
                <w:bCs w:val="0"/>
                <w:iCs/>
                <w:color w:val="000000"/>
                <w:sz w:val="20"/>
                <w:szCs w:val="20"/>
              </w:rPr>
              <w:t>Project Component</w:t>
            </w:r>
          </w:p>
        </w:tc>
        <w:tc>
          <w:tcPr>
            <w:tcW w:w="342" w:type="pct"/>
            <w:shd w:val="clear" w:color="auto" w:fill="FFFFFF"/>
            <w:vAlign w:val="center"/>
          </w:tcPr>
          <w:p w14:paraId="0DBB580E" w14:textId="77777777" w:rsidR="00265FD7" w:rsidRPr="0032267B" w:rsidRDefault="00265FD7" w:rsidP="007673E1">
            <w:pPr>
              <w:pStyle w:val="Heading3"/>
              <w:ind w:right="-108"/>
              <w:jc w:val="center"/>
              <w:rPr>
                <w:bCs w:val="0"/>
                <w:iCs/>
                <w:color w:val="000000"/>
                <w:sz w:val="20"/>
                <w:szCs w:val="20"/>
              </w:rPr>
            </w:pPr>
            <w:r w:rsidRPr="0032267B">
              <w:rPr>
                <w:bCs w:val="0"/>
                <w:iCs/>
                <w:color w:val="000000"/>
                <w:sz w:val="20"/>
                <w:szCs w:val="20"/>
              </w:rPr>
              <w:t xml:space="preserve">Grant Type </w:t>
            </w:r>
          </w:p>
        </w:tc>
        <w:tc>
          <w:tcPr>
            <w:tcW w:w="866" w:type="pct"/>
            <w:shd w:val="clear" w:color="auto" w:fill="FFFFFF"/>
            <w:vAlign w:val="center"/>
          </w:tcPr>
          <w:p w14:paraId="672DC250" w14:textId="77777777" w:rsidR="00265FD7" w:rsidRPr="0032267B" w:rsidRDefault="00265FD7" w:rsidP="005362B9">
            <w:pPr>
              <w:pStyle w:val="Heading3"/>
              <w:ind w:left="72"/>
              <w:jc w:val="center"/>
              <w:rPr>
                <w:bCs w:val="0"/>
                <w:iCs/>
                <w:color w:val="000000"/>
                <w:sz w:val="20"/>
                <w:szCs w:val="20"/>
              </w:rPr>
            </w:pPr>
            <w:r w:rsidRPr="0032267B">
              <w:rPr>
                <w:bCs w:val="0"/>
                <w:iCs/>
                <w:color w:val="000000"/>
                <w:sz w:val="20"/>
                <w:szCs w:val="20"/>
              </w:rPr>
              <w:t>Expected Outcomes</w:t>
            </w:r>
          </w:p>
        </w:tc>
        <w:tc>
          <w:tcPr>
            <w:tcW w:w="1600" w:type="pct"/>
            <w:shd w:val="clear" w:color="auto" w:fill="FFFFFF"/>
            <w:vAlign w:val="center"/>
          </w:tcPr>
          <w:p w14:paraId="61845DDD" w14:textId="77777777" w:rsidR="00265FD7" w:rsidRPr="0032267B" w:rsidRDefault="00265FD7" w:rsidP="005362B9">
            <w:pPr>
              <w:pStyle w:val="Heading3"/>
              <w:ind w:left="72"/>
              <w:jc w:val="center"/>
              <w:rPr>
                <w:bCs w:val="0"/>
                <w:iCs/>
                <w:color w:val="000000"/>
                <w:sz w:val="20"/>
                <w:szCs w:val="20"/>
              </w:rPr>
            </w:pPr>
            <w:r w:rsidRPr="0032267B">
              <w:rPr>
                <w:bCs w:val="0"/>
                <w:iCs/>
                <w:color w:val="000000"/>
                <w:sz w:val="20"/>
                <w:szCs w:val="20"/>
              </w:rPr>
              <w:t>Expected Outputs</w:t>
            </w:r>
          </w:p>
        </w:tc>
        <w:tc>
          <w:tcPr>
            <w:tcW w:w="354" w:type="pct"/>
            <w:shd w:val="clear" w:color="auto" w:fill="FFFFFF"/>
          </w:tcPr>
          <w:p w14:paraId="2E11C938" w14:textId="77777777" w:rsidR="00265FD7" w:rsidRPr="0032267B" w:rsidRDefault="00265FD7" w:rsidP="005362B9">
            <w:pPr>
              <w:pStyle w:val="Heading3"/>
              <w:jc w:val="center"/>
              <w:rPr>
                <w:bCs w:val="0"/>
                <w:iCs/>
                <w:color w:val="000000"/>
                <w:sz w:val="20"/>
                <w:szCs w:val="20"/>
              </w:rPr>
            </w:pPr>
            <w:r w:rsidRPr="0032267B">
              <w:rPr>
                <w:bCs w:val="0"/>
                <w:iCs/>
                <w:color w:val="000000"/>
                <w:sz w:val="20"/>
                <w:szCs w:val="20"/>
              </w:rPr>
              <w:t>Trust Fund</w:t>
            </w:r>
          </w:p>
        </w:tc>
        <w:tc>
          <w:tcPr>
            <w:tcW w:w="532" w:type="pct"/>
            <w:shd w:val="clear" w:color="auto" w:fill="FFFFFF"/>
            <w:vAlign w:val="center"/>
          </w:tcPr>
          <w:p w14:paraId="7B612C54" w14:textId="77777777" w:rsidR="00265FD7" w:rsidRPr="0032267B" w:rsidRDefault="00265FD7" w:rsidP="00265FD7">
            <w:pPr>
              <w:pStyle w:val="Heading3"/>
              <w:jc w:val="center"/>
              <w:rPr>
                <w:bCs w:val="0"/>
                <w:iCs/>
                <w:color w:val="000000"/>
                <w:sz w:val="20"/>
                <w:szCs w:val="20"/>
              </w:rPr>
            </w:pPr>
            <w:r w:rsidRPr="0032267B">
              <w:rPr>
                <w:bCs w:val="0"/>
                <w:iCs/>
                <w:color w:val="000000"/>
                <w:sz w:val="20"/>
                <w:szCs w:val="20"/>
              </w:rPr>
              <w:t>Indicative Grant Amount</w:t>
            </w:r>
            <w:r w:rsidR="00C6410D">
              <w:rPr>
                <w:bCs w:val="0"/>
                <w:iCs/>
                <w:color w:val="000000"/>
                <w:sz w:val="20"/>
                <w:szCs w:val="20"/>
              </w:rPr>
              <w:t xml:space="preserve"> </w:t>
            </w:r>
          </w:p>
          <w:p w14:paraId="59EE7B30" w14:textId="77777777" w:rsidR="00265FD7" w:rsidRPr="0032267B" w:rsidRDefault="00265FD7" w:rsidP="005362B9">
            <w:pPr>
              <w:pStyle w:val="Heading3"/>
              <w:jc w:val="center"/>
              <w:rPr>
                <w:bCs w:val="0"/>
                <w:iCs/>
                <w:color w:val="000000"/>
                <w:sz w:val="20"/>
                <w:szCs w:val="20"/>
              </w:rPr>
            </w:pPr>
            <w:r w:rsidRPr="0032267B">
              <w:rPr>
                <w:bCs w:val="0"/>
                <w:iCs/>
                <w:color w:val="000000"/>
                <w:sz w:val="20"/>
                <w:szCs w:val="20"/>
              </w:rPr>
              <w:t xml:space="preserve">($) </w:t>
            </w:r>
          </w:p>
        </w:tc>
        <w:tc>
          <w:tcPr>
            <w:tcW w:w="576" w:type="pct"/>
            <w:shd w:val="clear" w:color="auto" w:fill="FFFFFF"/>
            <w:vAlign w:val="center"/>
          </w:tcPr>
          <w:p w14:paraId="2CF8D733" w14:textId="77777777" w:rsidR="00265FD7" w:rsidRPr="0032267B" w:rsidRDefault="00265FD7" w:rsidP="005362B9">
            <w:pPr>
              <w:pStyle w:val="Heading3"/>
              <w:jc w:val="center"/>
              <w:rPr>
                <w:bCs w:val="0"/>
                <w:iCs/>
                <w:color w:val="000000"/>
                <w:sz w:val="20"/>
                <w:szCs w:val="20"/>
              </w:rPr>
            </w:pPr>
            <w:r w:rsidRPr="0032267B">
              <w:rPr>
                <w:bCs w:val="0"/>
                <w:iCs/>
                <w:color w:val="000000"/>
                <w:sz w:val="20"/>
                <w:szCs w:val="20"/>
              </w:rPr>
              <w:t>Indicative Co Financing</w:t>
            </w:r>
          </w:p>
          <w:p w14:paraId="6164958B" w14:textId="77777777" w:rsidR="00265FD7" w:rsidRPr="0032267B" w:rsidRDefault="00265FD7" w:rsidP="0032267B">
            <w:pPr>
              <w:pStyle w:val="Heading3"/>
              <w:ind w:left="-107" w:right="-83"/>
              <w:jc w:val="center"/>
              <w:rPr>
                <w:b w:val="0"/>
                <w:bCs w:val="0"/>
                <w:iCs/>
                <w:color w:val="000000"/>
                <w:sz w:val="20"/>
                <w:szCs w:val="20"/>
              </w:rPr>
            </w:pPr>
            <w:r w:rsidRPr="0032267B">
              <w:rPr>
                <w:bCs w:val="0"/>
                <w:iCs/>
                <w:color w:val="000000"/>
                <w:sz w:val="20"/>
                <w:szCs w:val="20"/>
              </w:rPr>
              <w:t xml:space="preserve">($) </w:t>
            </w:r>
          </w:p>
        </w:tc>
      </w:tr>
      <w:tr w:rsidR="000866F6" w:rsidRPr="008F1975" w14:paraId="173C2485" w14:textId="77777777" w:rsidTr="00222C24">
        <w:trPr>
          <w:jc w:val="center"/>
        </w:trPr>
        <w:tc>
          <w:tcPr>
            <w:tcW w:w="730" w:type="pct"/>
            <w:shd w:val="clear" w:color="auto" w:fill="FFFFFF"/>
          </w:tcPr>
          <w:p w14:paraId="5E264541" w14:textId="77777777" w:rsidR="000866F6" w:rsidRPr="000866F6" w:rsidRDefault="000866F6" w:rsidP="000866F6">
            <w:pPr>
              <w:rPr>
                <w:sz w:val="20"/>
                <w:szCs w:val="20"/>
              </w:rPr>
            </w:pPr>
            <w:r w:rsidRPr="000866F6">
              <w:rPr>
                <w:sz w:val="20"/>
                <w:szCs w:val="20"/>
              </w:rPr>
              <w:t>1. Conservation of Terrestrial and Marine Biodiversity</w:t>
            </w:r>
          </w:p>
          <w:p w14:paraId="7D3BB03E" w14:textId="77777777" w:rsidR="000866F6" w:rsidRPr="000866F6" w:rsidRDefault="000866F6" w:rsidP="000866F6">
            <w:pPr>
              <w:rPr>
                <w:sz w:val="20"/>
                <w:szCs w:val="20"/>
              </w:rPr>
            </w:pPr>
          </w:p>
          <w:p w14:paraId="75E52E5C" w14:textId="77777777" w:rsidR="000866F6" w:rsidRPr="000866F6" w:rsidRDefault="000866F6" w:rsidP="000866F6">
            <w:pPr>
              <w:rPr>
                <w:sz w:val="20"/>
                <w:szCs w:val="20"/>
              </w:rPr>
            </w:pPr>
            <w:r w:rsidRPr="000866F6">
              <w:rPr>
                <w:sz w:val="20"/>
                <w:szCs w:val="20"/>
              </w:rPr>
              <w:t>(BD Focal Area)</w:t>
            </w:r>
          </w:p>
        </w:tc>
        <w:tc>
          <w:tcPr>
            <w:tcW w:w="342" w:type="pct"/>
            <w:shd w:val="clear" w:color="auto" w:fill="FFFFFF"/>
          </w:tcPr>
          <w:p w14:paraId="743078BA" w14:textId="77777777" w:rsidR="000866F6" w:rsidRPr="000866F6" w:rsidRDefault="000866F6" w:rsidP="000866F6">
            <w:pPr>
              <w:rPr>
                <w:sz w:val="20"/>
                <w:szCs w:val="20"/>
              </w:rPr>
            </w:pPr>
            <w:r w:rsidRPr="000866F6">
              <w:rPr>
                <w:sz w:val="20"/>
                <w:szCs w:val="20"/>
              </w:rPr>
              <w:t>TA</w:t>
            </w:r>
          </w:p>
        </w:tc>
        <w:tc>
          <w:tcPr>
            <w:tcW w:w="866" w:type="pct"/>
            <w:shd w:val="clear" w:color="auto" w:fill="FFFFFF"/>
          </w:tcPr>
          <w:p w14:paraId="02947AC6" w14:textId="77777777" w:rsidR="000866F6" w:rsidRPr="000866F6" w:rsidRDefault="000866F6" w:rsidP="000866F6">
            <w:pPr>
              <w:rPr>
                <w:noProof/>
                <w:sz w:val="20"/>
                <w:szCs w:val="20"/>
              </w:rPr>
            </w:pPr>
            <w:r w:rsidRPr="000866F6">
              <w:rPr>
                <w:noProof/>
                <w:sz w:val="20"/>
                <w:szCs w:val="20"/>
              </w:rPr>
              <w:t>1.1  Improved management effectiveness of existing and new  protected areas</w:t>
            </w:r>
          </w:p>
          <w:p w14:paraId="1536B382" w14:textId="77777777" w:rsidR="000866F6" w:rsidRPr="000866F6" w:rsidRDefault="000866F6" w:rsidP="000866F6">
            <w:pPr>
              <w:rPr>
                <w:noProof/>
                <w:sz w:val="20"/>
                <w:szCs w:val="20"/>
              </w:rPr>
            </w:pPr>
          </w:p>
          <w:p w14:paraId="6E9130D5" w14:textId="77777777" w:rsidR="000866F6" w:rsidRPr="000866F6" w:rsidRDefault="000866F6" w:rsidP="000866F6">
            <w:pPr>
              <w:rPr>
                <w:noProof/>
                <w:sz w:val="20"/>
                <w:szCs w:val="20"/>
              </w:rPr>
            </w:pPr>
          </w:p>
          <w:p w14:paraId="530B4B79" w14:textId="77777777" w:rsidR="000866F6" w:rsidRPr="000866F6" w:rsidRDefault="000866F6" w:rsidP="000866F6">
            <w:pPr>
              <w:rPr>
                <w:noProof/>
                <w:sz w:val="20"/>
                <w:szCs w:val="20"/>
              </w:rPr>
            </w:pPr>
          </w:p>
          <w:p w14:paraId="735B309A" w14:textId="77777777" w:rsidR="000866F6" w:rsidRPr="000866F6" w:rsidRDefault="000866F6" w:rsidP="000866F6">
            <w:pPr>
              <w:rPr>
                <w:noProof/>
                <w:sz w:val="20"/>
                <w:szCs w:val="20"/>
              </w:rPr>
            </w:pPr>
          </w:p>
          <w:p w14:paraId="0C64875F" w14:textId="77777777" w:rsidR="000866F6" w:rsidRDefault="000866F6" w:rsidP="000866F6">
            <w:pPr>
              <w:rPr>
                <w:noProof/>
                <w:sz w:val="20"/>
                <w:szCs w:val="20"/>
              </w:rPr>
            </w:pPr>
          </w:p>
          <w:p w14:paraId="7B8E972D" w14:textId="77777777" w:rsidR="007D0CD7" w:rsidRPr="000866F6" w:rsidRDefault="007D0CD7" w:rsidP="000866F6">
            <w:pPr>
              <w:rPr>
                <w:noProof/>
                <w:sz w:val="20"/>
                <w:szCs w:val="20"/>
              </w:rPr>
            </w:pPr>
          </w:p>
          <w:p w14:paraId="07AA1212" w14:textId="77777777" w:rsidR="000866F6" w:rsidRPr="000866F6" w:rsidRDefault="000866F6" w:rsidP="000866F6">
            <w:pPr>
              <w:rPr>
                <w:noProof/>
                <w:sz w:val="20"/>
                <w:szCs w:val="20"/>
              </w:rPr>
            </w:pPr>
          </w:p>
          <w:p w14:paraId="2283E5C0" w14:textId="77777777" w:rsidR="000866F6" w:rsidRPr="000866F6" w:rsidRDefault="000866F6" w:rsidP="000866F6">
            <w:pPr>
              <w:rPr>
                <w:noProof/>
                <w:sz w:val="20"/>
                <w:szCs w:val="20"/>
              </w:rPr>
            </w:pPr>
          </w:p>
          <w:p w14:paraId="3911CCD8" w14:textId="77777777" w:rsidR="000866F6" w:rsidRPr="000866F6" w:rsidRDefault="000866F6" w:rsidP="000866F6">
            <w:pPr>
              <w:rPr>
                <w:noProof/>
                <w:sz w:val="20"/>
                <w:szCs w:val="20"/>
              </w:rPr>
            </w:pPr>
          </w:p>
          <w:p w14:paraId="7AEC48FE" w14:textId="77777777" w:rsidR="000866F6" w:rsidRPr="000866F6" w:rsidRDefault="000866F6" w:rsidP="000866F6">
            <w:pPr>
              <w:rPr>
                <w:noProof/>
                <w:sz w:val="20"/>
                <w:szCs w:val="20"/>
              </w:rPr>
            </w:pPr>
          </w:p>
          <w:p w14:paraId="55B91FE6" w14:textId="77777777" w:rsidR="000866F6" w:rsidRPr="000866F6" w:rsidRDefault="000866F6" w:rsidP="000866F6">
            <w:pPr>
              <w:rPr>
                <w:noProof/>
                <w:sz w:val="20"/>
                <w:szCs w:val="20"/>
              </w:rPr>
            </w:pPr>
          </w:p>
          <w:p w14:paraId="3A099C7D" w14:textId="77777777" w:rsidR="00B07819" w:rsidRDefault="00B07819" w:rsidP="000866F6">
            <w:pPr>
              <w:rPr>
                <w:noProof/>
                <w:sz w:val="20"/>
                <w:szCs w:val="20"/>
              </w:rPr>
            </w:pPr>
          </w:p>
          <w:p w14:paraId="1DC52A66" w14:textId="77777777" w:rsidR="000866F6" w:rsidRPr="000866F6" w:rsidRDefault="000866F6" w:rsidP="000866F6">
            <w:pPr>
              <w:rPr>
                <w:noProof/>
                <w:sz w:val="20"/>
                <w:szCs w:val="20"/>
              </w:rPr>
            </w:pPr>
            <w:r w:rsidRPr="000866F6">
              <w:rPr>
                <w:noProof/>
                <w:sz w:val="20"/>
                <w:szCs w:val="20"/>
              </w:rPr>
              <w:t>1.2   Improved financial sustainability for terrestrial and marine protected area systems</w:t>
            </w:r>
          </w:p>
          <w:p w14:paraId="2FF84D5E" w14:textId="77777777" w:rsidR="000866F6" w:rsidRPr="000866F6" w:rsidRDefault="000866F6" w:rsidP="000866F6">
            <w:pPr>
              <w:ind w:left="396"/>
              <w:rPr>
                <w:noProof/>
                <w:sz w:val="20"/>
                <w:szCs w:val="20"/>
              </w:rPr>
            </w:pPr>
          </w:p>
          <w:p w14:paraId="63BCDF78" w14:textId="77777777" w:rsidR="000866F6" w:rsidRPr="000866F6" w:rsidRDefault="000866F6" w:rsidP="000866F6">
            <w:pPr>
              <w:rPr>
                <w:sz w:val="20"/>
                <w:szCs w:val="20"/>
              </w:rPr>
            </w:pPr>
          </w:p>
        </w:tc>
        <w:tc>
          <w:tcPr>
            <w:tcW w:w="1600" w:type="pct"/>
            <w:shd w:val="clear" w:color="auto" w:fill="FFFFFF"/>
          </w:tcPr>
          <w:p w14:paraId="5FD5F401" w14:textId="0209BDC9" w:rsidR="003420D0" w:rsidRDefault="003420D0" w:rsidP="000866F6">
            <w:pPr>
              <w:rPr>
                <w:bCs/>
                <w:sz w:val="20"/>
                <w:szCs w:val="20"/>
              </w:rPr>
            </w:pPr>
            <w:r>
              <w:rPr>
                <w:bCs/>
                <w:sz w:val="20"/>
                <w:szCs w:val="20"/>
              </w:rPr>
              <w:t>1.1.1</w:t>
            </w:r>
            <w:r w:rsidR="001012F4">
              <w:rPr>
                <w:bCs/>
                <w:sz w:val="20"/>
                <w:szCs w:val="20"/>
              </w:rPr>
              <w:t xml:space="preserve"> </w:t>
            </w:r>
            <w:r w:rsidR="001012F4" w:rsidRPr="001012F4">
              <w:rPr>
                <w:bCs/>
                <w:sz w:val="20"/>
                <w:szCs w:val="20"/>
              </w:rPr>
              <w:t>Expanded terrestrial and marine PA System</w:t>
            </w:r>
            <w:r w:rsidR="001012F4">
              <w:rPr>
                <w:bCs/>
                <w:sz w:val="20"/>
                <w:szCs w:val="20"/>
              </w:rPr>
              <w:t>:</w:t>
            </w:r>
            <w:r w:rsidR="001012F4" w:rsidRPr="001012F4">
              <w:rPr>
                <w:bCs/>
                <w:sz w:val="20"/>
                <w:szCs w:val="20"/>
              </w:rPr>
              <w:t xml:space="preserve"> </w:t>
            </w:r>
            <w:r w:rsidR="00B07819" w:rsidRPr="00B07819">
              <w:rPr>
                <w:bCs/>
                <w:sz w:val="20"/>
                <w:szCs w:val="20"/>
              </w:rPr>
              <w:t>Three new terrestrial pr</w:t>
            </w:r>
            <w:r w:rsidR="00B07819">
              <w:rPr>
                <w:bCs/>
                <w:sz w:val="20"/>
                <w:szCs w:val="20"/>
              </w:rPr>
              <w:t xml:space="preserve">otected areas (Tunuloa – </w:t>
            </w:r>
            <w:r w:rsidR="00B07819" w:rsidRPr="00B07819">
              <w:rPr>
                <w:bCs/>
                <w:sz w:val="20"/>
                <w:szCs w:val="20"/>
              </w:rPr>
              <w:t xml:space="preserve"> 4,400 ha; Tuva </w:t>
            </w:r>
            <w:r w:rsidR="00B07819">
              <w:rPr>
                <w:bCs/>
                <w:sz w:val="20"/>
                <w:szCs w:val="20"/>
              </w:rPr>
              <w:t>- 1,300 ha and Vunivia –</w:t>
            </w:r>
            <w:r w:rsidR="00B07819" w:rsidRPr="00B07819">
              <w:rPr>
                <w:bCs/>
                <w:sz w:val="20"/>
                <w:szCs w:val="20"/>
              </w:rPr>
              <w:t xml:space="preserve"> 3,500 ha</w:t>
            </w:r>
            <w:r w:rsidR="00A269AB">
              <w:rPr>
                <w:bCs/>
                <w:sz w:val="20"/>
                <w:szCs w:val="20"/>
              </w:rPr>
              <w:t>) and six enhanced MPA/LMMAs (3</w:t>
            </w:r>
            <w:r w:rsidR="00B07819" w:rsidRPr="00B07819">
              <w:rPr>
                <w:bCs/>
                <w:sz w:val="20"/>
                <w:szCs w:val="20"/>
              </w:rPr>
              <w:t>87</w:t>
            </w:r>
            <w:r w:rsidR="00A269AB">
              <w:rPr>
                <w:bCs/>
                <w:sz w:val="20"/>
                <w:szCs w:val="20"/>
              </w:rPr>
              <w:t>,</w:t>
            </w:r>
            <w:r w:rsidR="00B07819" w:rsidRPr="00B07819">
              <w:rPr>
                <w:bCs/>
                <w:sz w:val="20"/>
                <w:szCs w:val="20"/>
              </w:rPr>
              <w:t>2</w:t>
            </w:r>
            <w:r w:rsidR="00A269AB">
              <w:rPr>
                <w:bCs/>
                <w:sz w:val="20"/>
                <w:szCs w:val="20"/>
              </w:rPr>
              <w:t>00 ha</w:t>
            </w:r>
            <w:r w:rsidR="00B07819" w:rsidRPr="00B07819">
              <w:rPr>
                <w:bCs/>
                <w:sz w:val="20"/>
                <w:szCs w:val="20"/>
              </w:rPr>
              <w:t xml:space="preserve"> - IUCN Cat</w:t>
            </w:r>
            <w:r w:rsidR="00A269AB">
              <w:rPr>
                <w:bCs/>
                <w:sz w:val="20"/>
                <w:szCs w:val="20"/>
              </w:rPr>
              <w:t>egory VI) and one new LMMA of 9,</w:t>
            </w:r>
            <w:r w:rsidR="00B07819" w:rsidRPr="00B07819">
              <w:rPr>
                <w:bCs/>
                <w:sz w:val="20"/>
                <w:szCs w:val="20"/>
              </w:rPr>
              <w:t>7</w:t>
            </w:r>
            <w:r w:rsidR="00A269AB">
              <w:rPr>
                <w:bCs/>
                <w:sz w:val="20"/>
                <w:szCs w:val="20"/>
              </w:rPr>
              <w:t>00 ha</w:t>
            </w:r>
            <w:r w:rsidR="00B07819" w:rsidRPr="00B07819">
              <w:rPr>
                <w:bCs/>
                <w:sz w:val="20"/>
                <w:szCs w:val="20"/>
              </w:rPr>
              <w:t xml:space="preserve"> (Tuva)</w:t>
            </w:r>
          </w:p>
          <w:p w14:paraId="2DFEBC68" w14:textId="77777777" w:rsidR="00B07819" w:rsidRDefault="00B07819" w:rsidP="000866F6">
            <w:pPr>
              <w:rPr>
                <w:noProof/>
                <w:sz w:val="20"/>
                <w:szCs w:val="20"/>
              </w:rPr>
            </w:pPr>
          </w:p>
          <w:p w14:paraId="208EA6CB" w14:textId="7A2B774C" w:rsidR="003420D0" w:rsidRDefault="003420D0" w:rsidP="003420D0">
            <w:pPr>
              <w:rPr>
                <w:noProof/>
                <w:sz w:val="20"/>
                <w:szCs w:val="20"/>
              </w:rPr>
            </w:pPr>
            <w:r>
              <w:rPr>
                <w:noProof/>
                <w:sz w:val="20"/>
                <w:szCs w:val="20"/>
              </w:rPr>
              <w:t xml:space="preserve">1.1.2 </w:t>
            </w:r>
            <w:r w:rsidR="001012F4" w:rsidRPr="001012F4">
              <w:rPr>
                <w:noProof/>
                <w:sz w:val="20"/>
                <w:szCs w:val="20"/>
              </w:rPr>
              <w:t>Improved Management of PA System</w:t>
            </w:r>
            <w:r w:rsidR="001012F4">
              <w:rPr>
                <w:noProof/>
                <w:sz w:val="20"/>
                <w:szCs w:val="20"/>
              </w:rPr>
              <w:t xml:space="preserve">: </w:t>
            </w:r>
            <w:r w:rsidRPr="003420D0">
              <w:rPr>
                <w:noProof/>
                <w:sz w:val="20"/>
                <w:szCs w:val="20"/>
              </w:rPr>
              <w:t xml:space="preserve">Management plans developed for at least four </w:t>
            </w:r>
            <w:r w:rsidRPr="00C610EF">
              <w:rPr>
                <w:noProof/>
                <w:sz w:val="20"/>
                <w:szCs w:val="20"/>
              </w:rPr>
              <w:t xml:space="preserve">terrestrial </w:t>
            </w:r>
            <w:r w:rsidR="00AC5DA0" w:rsidRPr="00C610EF">
              <w:rPr>
                <w:noProof/>
                <w:sz w:val="20"/>
                <w:szCs w:val="20"/>
              </w:rPr>
              <w:t>(</w:t>
            </w:r>
            <w:r w:rsidR="00C610EF" w:rsidRPr="00C610EF">
              <w:rPr>
                <w:noProof/>
                <w:sz w:val="20"/>
                <w:szCs w:val="20"/>
              </w:rPr>
              <w:t>25,544</w:t>
            </w:r>
            <w:r w:rsidR="00AC5DA0" w:rsidRPr="00C610EF">
              <w:rPr>
                <w:noProof/>
                <w:sz w:val="20"/>
                <w:szCs w:val="20"/>
              </w:rPr>
              <w:t xml:space="preserve"> ha) </w:t>
            </w:r>
            <w:r w:rsidRPr="00C610EF">
              <w:rPr>
                <w:noProof/>
                <w:sz w:val="20"/>
                <w:szCs w:val="20"/>
              </w:rPr>
              <w:t>and four marine protected areas</w:t>
            </w:r>
            <w:r w:rsidR="00AC5DA0" w:rsidRPr="00C610EF">
              <w:rPr>
                <w:noProof/>
                <w:sz w:val="20"/>
                <w:szCs w:val="20"/>
              </w:rPr>
              <w:t xml:space="preserve"> (</w:t>
            </w:r>
            <w:r w:rsidR="00C610EF">
              <w:rPr>
                <w:noProof/>
                <w:sz w:val="20"/>
                <w:szCs w:val="20"/>
              </w:rPr>
              <w:t>396,900</w:t>
            </w:r>
            <w:r w:rsidR="00AC5DA0" w:rsidRPr="00C610EF">
              <w:rPr>
                <w:noProof/>
                <w:sz w:val="20"/>
                <w:szCs w:val="20"/>
              </w:rPr>
              <w:t xml:space="preserve"> ha)</w:t>
            </w:r>
            <w:r w:rsidRPr="00C610EF">
              <w:rPr>
                <w:noProof/>
                <w:sz w:val="20"/>
                <w:szCs w:val="20"/>
              </w:rPr>
              <w:t xml:space="preserve"> in the R2R catchments</w:t>
            </w:r>
            <w:r w:rsidRPr="003420D0">
              <w:rPr>
                <w:noProof/>
                <w:sz w:val="20"/>
                <w:szCs w:val="20"/>
              </w:rPr>
              <w:t xml:space="preserve"> and implemented through collaborative partnerships under a community governance body.</w:t>
            </w:r>
          </w:p>
          <w:p w14:paraId="1BA17864" w14:textId="77777777" w:rsidR="00B07819" w:rsidRPr="003420D0" w:rsidRDefault="00B07819" w:rsidP="003420D0">
            <w:pPr>
              <w:rPr>
                <w:noProof/>
                <w:sz w:val="20"/>
                <w:szCs w:val="20"/>
              </w:rPr>
            </w:pPr>
          </w:p>
          <w:p w14:paraId="1C94421D" w14:textId="77777777" w:rsidR="00B07819" w:rsidRDefault="00B07819" w:rsidP="003420D0">
            <w:pPr>
              <w:rPr>
                <w:noProof/>
                <w:sz w:val="20"/>
                <w:szCs w:val="20"/>
              </w:rPr>
            </w:pPr>
            <w:r>
              <w:rPr>
                <w:noProof/>
                <w:sz w:val="20"/>
                <w:szCs w:val="20"/>
              </w:rPr>
              <w:t xml:space="preserve">1.2.1 </w:t>
            </w:r>
            <w:r w:rsidRPr="00B07819">
              <w:rPr>
                <w:noProof/>
                <w:sz w:val="20"/>
                <w:szCs w:val="20"/>
              </w:rPr>
              <w:t>Valuation of biodiversity conservation and other ecosystem services completed in at least two sites as basis for sustainable conservation finance approaches</w:t>
            </w:r>
          </w:p>
          <w:p w14:paraId="7EB90555" w14:textId="77777777" w:rsidR="00B07819" w:rsidRDefault="00B07819" w:rsidP="003420D0">
            <w:pPr>
              <w:rPr>
                <w:noProof/>
                <w:sz w:val="20"/>
                <w:szCs w:val="20"/>
              </w:rPr>
            </w:pPr>
          </w:p>
          <w:p w14:paraId="1B0E93EE" w14:textId="77777777" w:rsidR="003420D0" w:rsidRDefault="00B07819" w:rsidP="003420D0">
            <w:pPr>
              <w:spacing w:before="120" w:after="60"/>
              <w:rPr>
                <w:bCs/>
                <w:sz w:val="20"/>
                <w:szCs w:val="20"/>
              </w:rPr>
            </w:pPr>
            <w:r>
              <w:rPr>
                <w:bCs/>
                <w:sz w:val="20"/>
                <w:szCs w:val="20"/>
              </w:rPr>
              <w:t>1.2.2</w:t>
            </w:r>
            <w:r>
              <w:t xml:space="preserve"> </w:t>
            </w:r>
            <w:r w:rsidRPr="00B07819">
              <w:rPr>
                <w:bCs/>
                <w:sz w:val="20"/>
                <w:szCs w:val="20"/>
              </w:rPr>
              <w:t>Review of user fee system and options for LMMA in Fiji, including development and implementation of user fee system for Tuva/Natadola</w:t>
            </w:r>
            <w:r>
              <w:rPr>
                <w:bCs/>
                <w:sz w:val="20"/>
                <w:szCs w:val="20"/>
              </w:rPr>
              <w:t>.</w:t>
            </w:r>
          </w:p>
          <w:p w14:paraId="194DC34A" w14:textId="77777777" w:rsidR="000866F6" w:rsidRPr="000866F6" w:rsidRDefault="000866F6" w:rsidP="00B07819">
            <w:pPr>
              <w:spacing w:after="120"/>
              <w:rPr>
                <w:noProof/>
                <w:sz w:val="20"/>
                <w:szCs w:val="20"/>
              </w:rPr>
            </w:pPr>
          </w:p>
        </w:tc>
        <w:tc>
          <w:tcPr>
            <w:tcW w:w="354" w:type="pct"/>
            <w:shd w:val="clear" w:color="auto" w:fill="FFFFFF"/>
          </w:tcPr>
          <w:p w14:paraId="5749BFB4" w14:textId="77777777" w:rsidR="000866F6" w:rsidRPr="000866F6" w:rsidRDefault="000866F6" w:rsidP="000866F6">
            <w:pPr>
              <w:rPr>
                <w:noProof/>
                <w:sz w:val="20"/>
                <w:szCs w:val="20"/>
              </w:rPr>
            </w:pPr>
            <w:r w:rsidRPr="000866F6">
              <w:rPr>
                <w:noProof/>
                <w:sz w:val="20"/>
                <w:szCs w:val="20"/>
              </w:rPr>
              <w:t>GEF TF</w:t>
            </w:r>
            <w:r w:rsidR="00B07819">
              <w:rPr>
                <w:noProof/>
                <w:sz w:val="20"/>
                <w:szCs w:val="20"/>
              </w:rPr>
              <w:t xml:space="preserve"> </w:t>
            </w:r>
          </w:p>
        </w:tc>
        <w:tc>
          <w:tcPr>
            <w:tcW w:w="532" w:type="pct"/>
            <w:shd w:val="clear" w:color="auto" w:fill="FFFFFF"/>
          </w:tcPr>
          <w:p w14:paraId="434C43B8" w14:textId="16A5EE50" w:rsidR="000866F6" w:rsidRPr="000866F6" w:rsidRDefault="000E2A86" w:rsidP="000866F6">
            <w:pPr>
              <w:ind w:left="-116" w:right="-35"/>
              <w:jc w:val="right"/>
              <w:rPr>
                <w:sz w:val="20"/>
                <w:szCs w:val="20"/>
              </w:rPr>
            </w:pPr>
            <w:r>
              <w:rPr>
                <w:sz w:val="20"/>
                <w:szCs w:val="20"/>
              </w:rPr>
              <w:t>2,9</w:t>
            </w:r>
            <w:r w:rsidR="00DA774E" w:rsidRPr="00DA774E">
              <w:rPr>
                <w:sz w:val="20"/>
                <w:szCs w:val="20"/>
              </w:rPr>
              <w:t>77,445</w:t>
            </w:r>
          </w:p>
        </w:tc>
        <w:tc>
          <w:tcPr>
            <w:tcW w:w="576" w:type="pct"/>
            <w:shd w:val="clear" w:color="auto" w:fill="FFFFFF"/>
          </w:tcPr>
          <w:p w14:paraId="5FCEAFD3" w14:textId="2875AEB9" w:rsidR="000866F6" w:rsidRPr="000866F6" w:rsidRDefault="0059011F" w:rsidP="000866F6">
            <w:pPr>
              <w:jc w:val="right"/>
              <w:rPr>
                <w:sz w:val="20"/>
                <w:szCs w:val="20"/>
              </w:rPr>
            </w:pPr>
            <w:r w:rsidRPr="0059011F">
              <w:rPr>
                <w:sz w:val="20"/>
                <w:szCs w:val="20"/>
              </w:rPr>
              <w:t>6,885,880</w:t>
            </w:r>
          </w:p>
        </w:tc>
      </w:tr>
      <w:tr w:rsidR="000866F6" w:rsidRPr="008F1975" w14:paraId="4235AC21" w14:textId="77777777" w:rsidTr="00222C24">
        <w:trPr>
          <w:jc w:val="center"/>
        </w:trPr>
        <w:tc>
          <w:tcPr>
            <w:tcW w:w="730" w:type="pct"/>
            <w:tcBorders>
              <w:bottom w:val="single" w:sz="4" w:space="0" w:color="auto"/>
            </w:tcBorders>
            <w:shd w:val="clear" w:color="auto" w:fill="FFFFFF"/>
          </w:tcPr>
          <w:p w14:paraId="7951C73F" w14:textId="77777777" w:rsidR="000866F6" w:rsidRPr="000866F6" w:rsidRDefault="00B07819" w:rsidP="000866F6">
            <w:pPr>
              <w:rPr>
                <w:sz w:val="20"/>
                <w:szCs w:val="20"/>
              </w:rPr>
            </w:pPr>
            <w:r>
              <w:rPr>
                <w:sz w:val="20"/>
                <w:szCs w:val="20"/>
              </w:rPr>
              <w:t xml:space="preserve">2. </w:t>
            </w:r>
            <w:r w:rsidR="00222C24">
              <w:rPr>
                <w:sz w:val="20"/>
                <w:szCs w:val="20"/>
              </w:rPr>
              <w:t>C</w:t>
            </w:r>
            <w:r w:rsidR="000866F6" w:rsidRPr="000866F6">
              <w:rPr>
                <w:sz w:val="20"/>
                <w:szCs w:val="20"/>
              </w:rPr>
              <w:t>onservation, Restoration and Enhancement of Carbon Stocks through Sustainable Forestry</w:t>
            </w:r>
          </w:p>
          <w:p w14:paraId="5155C049" w14:textId="77777777" w:rsidR="000866F6" w:rsidRPr="000866F6" w:rsidRDefault="000866F6" w:rsidP="000866F6">
            <w:pPr>
              <w:rPr>
                <w:sz w:val="20"/>
                <w:szCs w:val="20"/>
              </w:rPr>
            </w:pPr>
            <w:r w:rsidRPr="000866F6">
              <w:rPr>
                <w:sz w:val="20"/>
                <w:szCs w:val="20"/>
              </w:rPr>
              <w:t xml:space="preserve"> </w:t>
            </w:r>
          </w:p>
          <w:p w14:paraId="61BE88DC" w14:textId="77777777" w:rsidR="000866F6" w:rsidRPr="000866F6" w:rsidRDefault="000866F6" w:rsidP="000866F6">
            <w:pPr>
              <w:rPr>
                <w:sz w:val="20"/>
                <w:szCs w:val="20"/>
              </w:rPr>
            </w:pPr>
            <w:r w:rsidRPr="000866F6">
              <w:rPr>
                <w:sz w:val="20"/>
                <w:szCs w:val="20"/>
              </w:rPr>
              <w:t>(CC Focal Area and SFM / REDD +)</w:t>
            </w:r>
          </w:p>
        </w:tc>
        <w:tc>
          <w:tcPr>
            <w:tcW w:w="342" w:type="pct"/>
            <w:shd w:val="clear" w:color="auto" w:fill="FFFFFF"/>
          </w:tcPr>
          <w:p w14:paraId="65953FAE" w14:textId="77777777" w:rsidR="000866F6" w:rsidRPr="000866F6" w:rsidRDefault="000866F6" w:rsidP="000866F6">
            <w:pPr>
              <w:rPr>
                <w:sz w:val="20"/>
                <w:szCs w:val="20"/>
              </w:rPr>
            </w:pPr>
            <w:r w:rsidRPr="000866F6">
              <w:rPr>
                <w:sz w:val="20"/>
                <w:szCs w:val="20"/>
              </w:rPr>
              <w:t>INV</w:t>
            </w:r>
          </w:p>
        </w:tc>
        <w:tc>
          <w:tcPr>
            <w:tcW w:w="866" w:type="pct"/>
            <w:shd w:val="clear" w:color="auto" w:fill="FFFFFF"/>
          </w:tcPr>
          <w:p w14:paraId="29B8D54C" w14:textId="77777777" w:rsidR="000866F6" w:rsidRPr="000866F6" w:rsidRDefault="000866F6" w:rsidP="000866F6">
            <w:pPr>
              <w:rPr>
                <w:noProof/>
                <w:sz w:val="20"/>
                <w:szCs w:val="20"/>
              </w:rPr>
            </w:pPr>
            <w:r w:rsidRPr="000866F6">
              <w:rPr>
                <w:noProof/>
                <w:sz w:val="20"/>
                <w:szCs w:val="20"/>
              </w:rPr>
              <w:t>2.1   Carbon stocks restored and enhanced in priority catchments</w:t>
            </w:r>
          </w:p>
          <w:p w14:paraId="32DB8B58" w14:textId="77777777" w:rsidR="000866F6" w:rsidRPr="000866F6" w:rsidRDefault="000866F6" w:rsidP="000866F6">
            <w:pPr>
              <w:rPr>
                <w:noProof/>
                <w:sz w:val="20"/>
                <w:szCs w:val="20"/>
              </w:rPr>
            </w:pPr>
          </w:p>
          <w:p w14:paraId="2B7D746E" w14:textId="77777777" w:rsidR="000866F6" w:rsidRPr="000866F6" w:rsidRDefault="000866F6" w:rsidP="000866F6">
            <w:pPr>
              <w:rPr>
                <w:noProof/>
                <w:sz w:val="20"/>
                <w:szCs w:val="20"/>
              </w:rPr>
            </w:pPr>
          </w:p>
          <w:p w14:paraId="06E8620D" w14:textId="77777777" w:rsidR="000866F6" w:rsidRDefault="000866F6" w:rsidP="000866F6">
            <w:pPr>
              <w:rPr>
                <w:noProof/>
                <w:sz w:val="20"/>
                <w:szCs w:val="20"/>
              </w:rPr>
            </w:pPr>
          </w:p>
          <w:p w14:paraId="79D7BD9A" w14:textId="77777777" w:rsidR="006A1016" w:rsidRPr="000866F6" w:rsidRDefault="006A1016" w:rsidP="000866F6">
            <w:pPr>
              <w:rPr>
                <w:noProof/>
                <w:sz w:val="20"/>
                <w:szCs w:val="20"/>
              </w:rPr>
            </w:pPr>
          </w:p>
          <w:p w14:paraId="1C064825" w14:textId="77777777" w:rsidR="000866F6" w:rsidRPr="000866F6" w:rsidRDefault="000866F6" w:rsidP="000866F6">
            <w:pPr>
              <w:rPr>
                <w:noProof/>
                <w:sz w:val="20"/>
                <w:szCs w:val="20"/>
              </w:rPr>
            </w:pPr>
          </w:p>
          <w:p w14:paraId="380A687E" w14:textId="77777777" w:rsidR="000866F6" w:rsidRPr="000866F6" w:rsidRDefault="000866F6" w:rsidP="000866F6">
            <w:pPr>
              <w:rPr>
                <w:noProof/>
                <w:sz w:val="20"/>
                <w:szCs w:val="20"/>
              </w:rPr>
            </w:pPr>
          </w:p>
          <w:p w14:paraId="02577455" w14:textId="77777777" w:rsidR="000866F6" w:rsidRPr="000866F6" w:rsidRDefault="000866F6" w:rsidP="000866F6">
            <w:pPr>
              <w:rPr>
                <w:noProof/>
                <w:sz w:val="20"/>
                <w:szCs w:val="20"/>
              </w:rPr>
            </w:pPr>
          </w:p>
          <w:p w14:paraId="70168A16" w14:textId="77777777" w:rsidR="000866F6" w:rsidRPr="000866F6" w:rsidRDefault="000866F6" w:rsidP="000866F6">
            <w:pPr>
              <w:rPr>
                <w:noProof/>
                <w:sz w:val="20"/>
                <w:szCs w:val="20"/>
              </w:rPr>
            </w:pPr>
          </w:p>
          <w:p w14:paraId="2BBC6A74" w14:textId="77777777" w:rsidR="000866F6" w:rsidRPr="000866F6" w:rsidRDefault="000866F6" w:rsidP="000866F6">
            <w:pPr>
              <w:rPr>
                <w:noProof/>
                <w:sz w:val="20"/>
                <w:szCs w:val="20"/>
              </w:rPr>
            </w:pPr>
            <w:r w:rsidRPr="000866F6">
              <w:rPr>
                <w:noProof/>
                <w:sz w:val="20"/>
                <w:szCs w:val="20"/>
              </w:rPr>
              <w:t>2.2   Sustainable forest management achieved through innovative market-based schemes</w:t>
            </w:r>
          </w:p>
          <w:p w14:paraId="764CA34D" w14:textId="77777777" w:rsidR="000866F6" w:rsidRPr="000866F6" w:rsidRDefault="000866F6" w:rsidP="000866F6">
            <w:pPr>
              <w:rPr>
                <w:noProof/>
                <w:sz w:val="20"/>
                <w:szCs w:val="20"/>
              </w:rPr>
            </w:pPr>
          </w:p>
          <w:p w14:paraId="7521C5E4" w14:textId="77777777" w:rsidR="000866F6" w:rsidRPr="000866F6" w:rsidRDefault="000866F6" w:rsidP="000866F6">
            <w:pPr>
              <w:rPr>
                <w:noProof/>
                <w:sz w:val="20"/>
                <w:szCs w:val="20"/>
              </w:rPr>
            </w:pPr>
          </w:p>
          <w:p w14:paraId="2BB1C506" w14:textId="77777777" w:rsidR="000866F6" w:rsidRPr="000866F6" w:rsidRDefault="000866F6" w:rsidP="000866F6">
            <w:pPr>
              <w:rPr>
                <w:noProof/>
                <w:sz w:val="20"/>
                <w:szCs w:val="20"/>
              </w:rPr>
            </w:pPr>
          </w:p>
          <w:p w14:paraId="5DE04122" w14:textId="77777777" w:rsidR="000866F6" w:rsidRPr="000866F6" w:rsidRDefault="000866F6" w:rsidP="000866F6">
            <w:pPr>
              <w:rPr>
                <w:noProof/>
                <w:sz w:val="20"/>
                <w:szCs w:val="20"/>
              </w:rPr>
            </w:pPr>
          </w:p>
          <w:p w14:paraId="7F2F99E7" w14:textId="77777777" w:rsidR="000866F6" w:rsidRPr="000866F6" w:rsidRDefault="000866F6" w:rsidP="000866F6">
            <w:pPr>
              <w:rPr>
                <w:noProof/>
                <w:sz w:val="20"/>
                <w:szCs w:val="20"/>
              </w:rPr>
            </w:pPr>
          </w:p>
          <w:p w14:paraId="603029FA" w14:textId="77777777" w:rsidR="000866F6" w:rsidRPr="000866F6" w:rsidRDefault="000866F6" w:rsidP="000866F6">
            <w:pPr>
              <w:rPr>
                <w:sz w:val="20"/>
                <w:szCs w:val="20"/>
              </w:rPr>
            </w:pPr>
          </w:p>
        </w:tc>
        <w:tc>
          <w:tcPr>
            <w:tcW w:w="1600" w:type="pct"/>
            <w:shd w:val="clear" w:color="auto" w:fill="FFFFFF"/>
          </w:tcPr>
          <w:p w14:paraId="32C74DCA" w14:textId="6491B67A" w:rsidR="001012F4" w:rsidRPr="001012F4" w:rsidRDefault="000866F6" w:rsidP="001012F4">
            <w:pPr>
              <w:rPr>
                <w:noProof/>
                <w:sz w:val="20"/>
                <w:szCs w:val="20"/>
              </w:rPr>
            </w:pPr>
            <w:r w:rsidRPr="000866F6">
              <w:rPr>
                <w:noProof/>
                <w:sz w:val="20"/>
                <w:szCs w:val="20"/>
              </w:rPr>
              <w:lastRenderedPageBreak/>
              <w:t xml:space="preserve">2.1.1   </w:t>
            </w:r>
            <w:r w:rsidR="00B07819" w:rsidRPr="00B07819">
              <w:rPr>
                <w:noProof/>
                <w:sz w:val="20"/>
                <w:szCs w:val="20"/>
              </w:rPr>
              <w:t xml:space="preserve">Restoration and enhancement of carbon stocks in degraded forests in six priority water catchments using native tree species commencing with demonstration plots in each catchment </w:t>
            </w:r>
            <w:r w:rsidR="005873FB">
              <w:rPr>
                <w:noProof/>
                <w:sz w:val="20"/>
                <w:szCs w:val="20"/>
              </w:rPr>
              <w:t xml:space="preserve">The target for reforestation and </w:t>
            </w:r>
            <w:r w:rsidR="001012F4" w:rsidRPr="001012F4">
              <w:rPr>
                <w:noProof/>
                <w:sz w:val="20"/>
                <w:szCs w:val="20"/>
              </w:rPr>
              <w:t>enrichment planting is 1,905 ha during the project period (with long term target totaling 20,000 ha or appro</w:t>
            </w:r>
            <w:r w:rsidR="005873FB">
              <w:rPr>
                <w:noProof/>
                <w:sz w:val="20"/>
                <w:szCs w:val="20"/>
              </w:rPr>
              <w:t>x. 25% of grasslands</w:t>
            </w:r>
            <w:r w:rsidR="006A1016">
              <w:rPr>
                <w:noProof/>
                <w:sz w:val="20"/>
                <w:szCs w:val="20"/>
              </w:rPr>
              <w:t xml:space="preserve"> in the priority catchments</w:t>
            </w:r>
            <w:r w:rsidR="005873FB">
              <w:rPr>
                <w:noProof/>
                <w:sz w:val="20"/>
                <w:szCs w:val="20"/>
              </w:rPr>
              <w:t>).</w:t>
            </w:r>
          </w:p>
          <w:p w14:paraId="22FFFC6D" w14:textId="77777777" w:rsidR="000866F6" w:rsidRPr="000866F6" w:rsidRDefault="000866F6" w:rsidP="000866F6">
            <w:pPr>
              <w:rPr>
                <w:sz w:val="20"/>
                <w:szCs w:val="20"/>
              </w:rPr>
            </w:pPr>
          </w:p>
          <w:p w14:paraId="5183A45C" w14:textId="20E07622" w:rsidR="005873FB" w:rsidRDefault="001012F4" w:rsidP="001012F4">
            <w:pPr>
              <w:spacing w:after="120"/>
              <w:rPr>
                <w:sz w:val="20"/>
                <w:szCs w:val="20"/>
              </w:rPr>
            </w:pPr>
            <w:r>
              <w:rPr>
                <w:sz w:val="20"/>
                <w:szCs w:val="20"/>
              </w:rPr>
              <w:t xml:space="preserve">2.2.1 </w:t>
            </w:r>
            <w:r w:rsidR="005873FB" w:rsidRPr="005873FB">
              <w:rPr>
                <w:sz w:val="20"/>
                <w:szCs w:val="20"/>
              </w:rPr>
              <w:t>Completed forest certification and verification of timber supply chains for plantation forests (pine and potentially mah</w:t>
            </w:r>
            <w:r w:rsidR="00A269AB">
              <w:rPr>
                <w:sz w:val="20"/>
                <w:szCs w:val="20"/>
              </w:rPr>
              <w:t>ogany) covering 15,000 ha</w:t>
            </w:r>
            <w:r w:rsidR="005873FB" w:rsidRPr="005873FB">
              <w:rPr>
                <w:sz w:val="20"/>
                <w:szCs w:val="20"/>
              </w:rPr>
              <w:t xml:space="preserve"> to reduce pressure on forest resources, building on ongoing efforts</w:t>
            </w:r>
            <w:r w:rsidR="005873FB">
              <w:rPr>
                <w:sz w:val="20"/>
                <w:szCs w:val="20"/>
              </w:rPr>
              <w:t>.</w:t>
            </w:r>
            <w:r w:rsidR="005873FB" w:rsidRPr="005873FB">
              <w:rPr>
                <w:sz w:val="20"/>
                <w:szCs w:val="20"/>
              </w:rPr>
              <w:t xml:space="preserve"> </w:t>
            </w:r>
          </w:p>
          <w:p w14:paraId="42453131" w14:textId="77777777" w:rsidR="000866F6" w:rsidRDefault="000866F6" w:rsidP="001012F4">
            <w:pPr>
              <w:spacing w:after="120"/>
              <w:rPr>
                <w:sz w:val="20"/>
                <w:szCs w:val="20"/>
              </w:rPr>
            </w:pPr>
            <w:r w:rsidRPr="000866F6">
              <w:rPr>
                <w:sz w:val="20"/>
                <w:szCs w:val="20"/>
              </w:rPr>
              <w:t xml:space="preserve">2.2.2 </w:t>
            </w:r>
            <w:r w:rsidR="005873FB" w:rsidRPr="005873FB">
              <w:rPr>
                <w:sz w:val="20"/>
                <w:szCs w:val="20"/>
              </w:rPr>
              <w:t xml:space="preserve">Forest policy and related legal and regulatory frameworks reviewed and appropriately reformulated with </w:t>
            </w:r>
            <w:r w:rsidR="005873FB" w:rsidRPr="005873FB">
              <w:rPr>
                <w:sz w:val="20"/>
                <w:szCs w:val="20"/>
              </w:rPr>
              <w:lastRenderedPageBreak/>
              <w:t>alignment to SFM/REDD+ methodologies</w:t>
            </w:r>
            <w:r w:rsidR="005873FB">
              <w:rPr>
                <w:sz w:val="20"/>
                <w:szCs w:val="20"/>
              </w:rPr>
              <w:t>.</w:t>
            </w:r>
          </w:p>
          <w:p w14:paraId="737D017C" w14:textId="77777777" w:rsidR="001012F4" w:rsidRDefault="000866F6" w:rsidP="001012F4">
            <w:pPr>
              <w:spacing w:after="120"/>
              <w:rPr>
                <w:sz w:val="20"/>
                <w:szCs w:val="20"/>
              </w:rPr>
            </w:pPr>
            <w:r w:rsidRPr="003420D0">
              <w:rPr>
                <w:sz w:val="20"/>
                <w:szCs w:val="20"/>
              </w:rPr>
              <w:t xml:space="preserve">2.2.3 </w:t>
            </w:r>
            <w:r w:rsidR="005873FB" w:rsidRPr="005873FB">
              <w:rPr>
                <w:sz w:val="20"/>
                <w:szCs w:val="20"/>
              </w:rPr>
              <w:t>Existing carbon monitoring, reporting and verification (MRV) systems reviewed and adapted to forests in Fiji</w:t>
            </w:r>
          </w:p>
          <w:p w14:paraId="1DAEE657" w14:textId="77777777" w:rsidR="000866F6" w:rsidRPr="001012F4" w:rsidRDefault="000866F6" w:rsidP="005873FB">
            <w:pPr>
              <w:spacing w:after="120"/>
              <w:rPr>
                <w:sz w:val="20"/>
                <w:szCs w:val="20"/>
              </w:rPr>
            </w:pPr>
            <w:r w:rsidRPr="003420D0">
              <w:rPr>
                <w:sz w:val="20"/>
                <w:szCs w:val="20"/>
              </w:rPr>
              <w:t xml:space="preserve">2.2.4 </w:t>
            </w:r>
            <w:r w:rsidR="005873FB" w:rsidRPr="005873FB">
              <w:rPr>
                <w:sz w:val="20"/>
                <w:szCs w:val="20"/>
              </w:rPr>
              <w:t xml:space="preserve">Capacity building for REDD+ for 50 staff in the </w:t>
            </w:r>
            <w:r w:rsidR="005873FB">
              <w:rPr>
                <w:sz w:val="20"/>
                <w:szCs w:val="20"/>
              </w:rPr>
              <w:t xml:space="preserve">DoE and DoF, and </w:t>
            </w:r>
            <w:r w:rsidR="005873FB" w:rsidRPr="005873FB">
              <w:rPr>
                <w:sz w:val="20"/>
                <w:szCs w:val="20"/>
              </w:rPr>
              <w:t>60 community leaders in subject areas relevant for each group (e.g. carbon inventory, surveys, MRV, risk management/ mitigation)</w:t>
            </w:r>
          </w:p>
        </w:tc>
        <w:tc>
          <w:tcPr>
            <w:tcW w:w="354" w:type="pct"/>
            <w:shd w:val="clear" w:color="auto" w:fill="FFFFFF"/>
          </w:tcPr>
          <w:p w14:paraId="59C7477C" w14:textId="77777777" w:rsidR="000866F6" w:rsidRPr="000866F6" w:rsidRDefault="000866F6" w:rsidP="000866F6">
            <w:pPr>
              <w:rPr>
                <w:noProof/>
                <w:sz w:val="20"/>
                <w:szCs w:val="20"/>
              </w:rPr>
            </w:pPr>
            <w:r w:rsidRPr="000866F6">
              <w:rPr>
                <w:noProof/>
                <w:sz w:val="20"/>
                <w:szCs w:val="20"/>
              </w:rPr>
              <w:lastRenderedPageBreak/>
              <w:t>GEF</w:t>
            </w:r>
          </w:p>
          <w:p w14:paraId="4D0E3C82" w14:textId="77777777" w:rsidR="000866F6" w:rsidRPr="000866F6" w:rsidRDefault="000866F6" w:rsidP="000866F6">
            <w:pPr>
              <w:rPr>
                <w:noProof/>
                <w:sz w:val="20"/>
                <w:szCs w:val="20"/>
              </w:rPr>
            </w:pPr>
            <w:r w:rsidRPr="000866F6">
              <w:rPr>
                <w:noProof/>
                <w:sz w:val="20"/>
                <w:szCs w:val="20"/>
              </w:rPr>
              <w:t>TF</w:t>
            </w:r>
          </w:p>
        </w:tc>
        <w:tc>
          <w:tcPr>
            <w:tcW w:w="532" w:type="pct"/>
            <w:tcBorders>
              <w:bottom w:val="single" w:sz="4" w:space="0" w:color="auto"/>
            </w:tcBorders>
            <w:shd w:val="clear" w:color="auto" w:fill="FFFFFF"/>
          </w:tcPr>
          <w:p w14:paraId="3634269C" w14:textId="78C3FCD0" w:rsidR="000866F6" w:rsidRPr="000866F6" w:rsidRDefault="0012763B" w:rsidP="000866F6">
            <w:pPr>
              <w:jc w:val="right"/>
              <w:rPr>
                <w:sz w:val="20"/>
                <w:szCs w:val="20"/>
              </w:rPr>
            </w:pPr>
            <w:r w:rsidRPr="0012763B">
              <w:rPr>
                <w:sz w:val="20"/>
                <w:szCs w:val="20"/>
              </w:rPr>
              <w:t>2,</w:t>
            </w:r>
            <w:r w:rsidR="000E2A86">
              <w:rPr>
                <w:sz w:val="20"/>
                <w:szCs w:val="20"/>
              </w:rPr>
              <w:t>6</w:t>
            </w:r>
            <w:r w:rsidRPr="0012763B">
              <w:rPr>
                <w:sz w:val="20"/>
                <w:szCs w:val="20"/>
              </w:rPr>
              <w:t>13,869</w:t>
            </w:r>
          </w:p>
        </w:tc>
        <w:tc>
          <w:tcPr>
            <w:tcW w:w="576" w:type="pct"/>
            <w:tcBorders>
              <w:bottom w:val="single" w:sz="4" w:space="0" w:color="auto"/>
            </w:tcBorders>
            <w:shd w:val="clear" w:color="auto" w:fill="FFFFFF"/>
          </w:tcPr>
          <w:p w14:paraId="09BA1148" w14:textId="4792FC0F" w:rsidR="000866F6" w:rsidRPr="000866F6" w:rsidRDefault="0012763B" w:rsidP="003C17AC">
            <w:pPr>
              <w:jc w:val="right"/>
              <w:rPr>
                <w:sz w:val="20"/>
                <w:szCs w:val="20"/>
              </w:rPr>
            </w:pPr>
            <w:r w:rsidRPr="0012763B">
              <w:rPr>
                <w:sz w:val="20"/>
                <w:szCs w:val="20"/>
              </w:rPr>
              <w:t>4,8</w:t>
            </w:r>
            <w:r w:rsidR="003C17AC">
              <w:rPr>
                <w:sz w:val="20"/>
                <w:szCs w:val="20"/>
              </w:rPr>
              <w:t>19</w:t>
            </w:r>
            <w:r w:rsidRPr="0012763B">
              <w:rPr>
                <w:sz w:val="20"/>
                <w:szCs w:val="20"/>
              </w:rPr>
              <w:t>,</w:t>
            </w:r>
            <w:r w:rsidR="003C17AC">
              <w:rPr>
                <w:sz w:val="20"/>
                <w:szCs w:val="20"/>
              </w:rPr>
              <w:t>165</w:t>
            </w:r>
          </w:p>
        </w:tc>
      </w:tr>
      <w:tr w:rsidR="000866F6" w:rsidRPr="008F1975" w14:paraId="4D0810AE" w14:textId="77777777" w:rsidTr="00222C24">
        <w:trPr>
          <w:jc w:val="center"/>
        </w:trPr>
        <w:tc>
          <w:tcPr>
            <w:tcW w:w="730" w:type="pct"/>
            <w:tcBorders>
              <w:bottom w:val="single" w:sz="4" w:space="0" w:color="auto"/>
            </w:tcBorders>
            <w:shd w:val="clear" w:color="auto" w:fill="FFFFFF"/>
          </w:tcPr>
          <w:p w14:paraId="201957F0" w14:textId="77777777" w:rsidR="000866F6" w:rsidRPr="000866F6" w:rsidRDefault="000866F6" w:rsidP="000866F6">
            <w:pPr>
              <w:rPr>
                <w:sz w:val="20"/>
                <w:szCs w:val="20"/>
              </w:rPr>
            </w:pPr>
            <w:r w:rsidRPr="000866F6">
              <w:rPr>
                <w:sz w:val="20"/>
                <w:szCs w:val="20"/>
              </w:rPr>
              <w:lastRenderedPageBreak/>
              <w:t>3. Integrated Natural Resources Management</w:t>
            </w:r>
          </w:p>
          <w:p w14:paraId="074F65E3" w14:textId="77777777" w:rsidR="000866F6" w:rsidRPr="000866F6" w:rsidRDefault="000866F6" w:rsidP="000866F6">
            <w:pPr>
              <w:rPr>
                <w:sz w:val="20"/>
                <w:szCs w:val="20"/>
              </w:rPr>
            </w:pPr>
          </w:p>
          <w:p w14:paraId="0C0464D3" w14:textId="77777777" w:rsidR="000866F6" w:rsidRPr="000866F6" w:rsidRDefault="000866F6" w:rsidP="000866F6">
            <w:pPr>
              <w:rPr>
                <w:sz w:val="20"/>
                <w:szCs w:val="20"/>
              </w:rPr>
            </w:pPr>
            <w:r w:rsidRPr="000866F6">
              <w:rPr>
                <w:sz w:val="20"/>
                <w:szCs w:val="20"/>
              </w:rPr>
              <w:t>(LD; IW; BD)</w:t>
            </w:r>
          </w:p>
        </w:tc>
        <w:tc>
          <w:tcPr>
            <w:tcW w:w="342" w:type="pct"/>
            <w:shd w:val="clear" w:color="auto" w:fill="FFFFFF"/>
          </w:tcPr>
          <w:p w14:paraId="1F9C9E56" w14:textId="77777777" w:rsidR="000866F6" w:rsidRPr="000866F6" w:rsidRDefault="000866F6" w:rsidP="000866F6">
            <w:pPr>
              <w:rPr>
                <w:sz w:val="20"/>
                <w:szCs w:val="20"/>
              </w:rPr>
            </w:pPr>
            <w:r w:rsidRPr="000866F6">
              <w:rPr>
                <w:sz w:val="20"/>
                <w:szCs w:val="20"/>
              </w:rPr>
              <w:t>TA</w:t>
            </w:r>
          </w:p>
        </w:tc>
        <w:tc>
          <w:tcPr>
            <w:tcW w:w="866" w:type="pct"/>
            <w:shd w:val="clear" w:color="auto" w:fill="FFFFFF"/>
          </w:tcPr>
          <w:p w14:paraId="56731F1C" w14:textId="77777777" w:rsidR="000866F6" w:rsidRPr="000866F6" w:rsidRDefault="000866F6" w:rsidP="000866F6">
            <w:pPr>
              <w:rPr>
                <w:noProof/>
                <w:sz w:val="20"/>
                <w:szCs w:val="20"/>
              </w:rPr>
            </w:pPr>
            <w:r w:rsidRPr="000866F6">
              <w:rPr>
                <w:noProof/>
                <w:sz w:val="20"/>
                <w:szCs w:val="20"/>
              </w:rPr>
              <w:t>3.1  Integrated catchment  management plans integrating conservation of biodiversity, forests, land and water formulated and implmented in priority sites</w:t>
            </w:r>
          </w:p>
          <w:p w14:paraId="197D5528" w14:textId="77777777" w:rsidR="000866F6" w:rsidRPr="000866F6" w:rsidRDefault="000866F6" w:rsidP="000866F6">
            <w:pPr>
              <w:rPr>
                <w:sz w:val="20"/>
                <w:szCs w:val="20"/>
              </w:rPr>
            </w:pPr>
          </w:p>
          <w:p w14:paraId="7838AD27" w14:textId="77777777" w:rsidR="000866F6" w:rsidRPr="000866F6" w:rsidRDefault="000866F6" w:rsidP="000866F6">
            <w:pPr>
              <w:rPr>
                <w:sz w:val="20"/>
                <w:szCs w:val="20"/>
              </w:rPr>
            </w:pPr>
          </w:p>
          <w:p w14:paraId="3157B844" w14:textId="77777777" w:rsidR="000866F6" w:rsidRPr="000866F6" w:rsidRDefault="000866F6" w:rsidP="000866F6">
            <w:pPr>
              <w:rPr>
                <w:sz w:val="20"/>
                <w:szCs w:val="20"/>
              </w:rPr>
            </w:pPr>
          </w:p>
          <w:p w14:paraId="0D44CF5D" w14:textId="77777777" w:rsidR="000866F6" w:rsidRPr="000866F6" w:rsidRDefault="000866F6" w:rsidP="000866F6">
            <w:pPr>
              <w:rPr>
                <w:sz w:val="20"/>
                <w:szCs w:val="20"/>
              </w:rPr>
            </w:pPr>
          </w:p>
          <w:p w14:paraId="23D3E147" w14:textId="77777777" w:rsidR="000866F6" w:rsidRPr="000866F6" w:rsidRDefault="000866F6" w:rsidP="000866F6">
            <w:pPr>
              <w:rPr>
                <w:sz w:val="20"/>
                <w:szCs w:val="20"/>
              </w:rPr>
            </w:pPr>
          </w:p>
          <w:p w14:paraId="12762701" w14:textId="77777777" w:rsidR="000866F6" w:rsidRPr="000866F6" w:rsidRDefault="000866F6" w:rsidP="000866F6">
            <w:pPr>
              <w:rPr>
                <w:sz w:val="20"/>
                <w:szCs w:val="20"/>
              </w:rPr>
            </w:pPr>
          </w:p>
          <w:p w14:paraId="59C30C68" w14:textId="77777777" w:rsidR="000866F6" w:rsidRPr="000866F6" w:rsidRDefault="000866F6" w:rsidP="000866F6">
            <w:pPr>
              <w:rPr>
                <w:sz w:val="20"/>
                <w:szCs w:val="20"/>
              </w:rPr>
            </w:pPr>
          </w:p>
          <w:p w14:paraId="1BB6DBA4" w14:textId="77777777" w:rsidR="00CA52DE" w:rsidRPr="000866F6" w:rsidRDefault="00CA52DE" w:rsidP="000866F6">
            <w:pPr>
              <w:rPr>
                <w:sz w:val="20"/>
                <w:szCs w:val="20"/>
              </w:rPr>
            </w:pPr>
          </w:p>
          <w:p w14:paraId="5114F047" w14:textId="77777777" w:rsidR="000866F6" w:rsidRPr="000866F6" w:rsidRDefault="000866F6" w:rsidP="000866F6">
            <w:pPr>
              <w:rPr>
                <w:sz w:val="20"/>
                <w:szCs w:val="20"/>
              </w:rPr>
            </w:pPr>
          </w:p>
          <w:p w14:paraId="2B52BB7F" w14:textId="77777777" w:rsidR="000866F6" w:rsidRPr="000866F6" w:rsidRDefault="000866F6" w:rsidP="000866F6">
            <w:pPr>
              <w:rPr>
                <w:sz w:val="20"/>
                <w:szCs w:val="20"/>
              </w:rPr>
            </w:pPr>
            <w:r w:rsidRPr="000866F6">
              <w:rPr>
                <w:sz w:val="20"/>
                <w:szCs w:val="20"/>
              </w:rPr>
              <w:t>3.2 Strengthened governance for integrated natural resources (land, water, biodiversity, forests) management</w:t>
            </w:r>
          </w:p>
          <w:p w14:paraId="1FEFB99A" w14:textId="77777777" w:rsidR="000866F6" w:rsidRPr="000866F6" w:rsidRDefault="000866F6" w:rsidP="000866F6">
            <w:pPr>
              <w:rPr>
                <w:sz w:val="20"/>
                <w:szCs w:val="20"/>
              </w:rPr>
            </w:pPr>
          </w:p>
        </w:tc>
        <w:tc>
          <w:tcPr>
            <w:tcW w:w="1600" w:type="pct"/>
            <w:shd w:val="clear" w:color="auto" w:fill="FFFFFF"/>
          </w:tcPr>
          <w:p w14:paraId="4AB000D7" w14:textId="77777777" w:rsidR="000866F6" w:rsidRDefault="000866F6" w:rsidP="000866F6">
            <w:pPr>
              <w:rPr>
                <w:sz w:val="20"/>
                <w:szCs w:val="20"/>
              </w:rPr>
            </w:pPr>
            <w:r w:rsidRPr="000866F6">
              <w:rPr>
                <w:sz w:val="20"/>
                <w:szCs w:val="20"/>
              </w:rPr>
              <w:t xml:space="preserve">3.1.1   </w:t>
            </w:r>
            <w:r w:rsidR="005873FB" w:rsidRPr="005873FB">
              <w:rPr>
                <w:sz w:val="20"/>
                <w:szCs w:val="20"/>
              </w:rPr>
              <w:t xml:space="preserve">Biophysical, demographic and socioeconomic assessments conducted in six priority water catchments to inform integrated natural resources management </w:t>
            </w:r>
          </w:p>
          <w:p w14:paraId="5D1D2546" w14:textId="77777777" w:rsidR="005873FB" w:rsidRPr="000866F6" w:rsidRDefault="005873FB" w:rsidP="000866F6">
            <w:pPr>
              <w:rPr>
                <w:sz w:val="20"/>
                <w:szCs w:val="20"/>
              </w:rPr>
            </w:pPr>
          </w:p>
          <w:p w14:paraId="422BE138" w14:textId="77777777" w:rsidR="005873FB" w:rsidRDefault="005873FB" w:rsidP="000866F6">
            <w:pPr>
              <w:spacing w:after="120"/>
              <w:rPr>
                <w:sz w:val="20"/>
                <w:szCs w:val="20"/>
              </w:rPr>
            </w:pPr>
            <w:r>
              <w:rPr>
                <w:sz w:val="20"/>
                <w:szCs w:val="20"/>
              </w:rPr>
              <w:t>3.1.2</w:t>
            </w:r>
            <w:r w:rsidRPr="005873FB">
              <w:rPr>
                <w:sz w:val="20"/>
                <w:szCs w:val="20"/>
              </w:rPr>
              <w:t xml:space="preserve"> Catchment-wide integrated management plans with emphasis on interconnectivities of land, water, coasts, forests, and biodiversity developed, refin</w:t>
            </w:r>
            <w:r>
              <w:rPr>
                <w:sz w:val="20"/>
                <w:szCs w:val="20"/>
              </w:rPr>
              <w:t>ed or strengthened in at least five</w:t>
            </w:r>
            <w:r w:rsidRPr="005873FB">
              <w:rPr>
                <w:sz w:val="20"/>
                <w:szCs w:val="20"/>
              </w:rPr>
              <w:t xml:space="preserve"> priority catchments </w:t>
            </w:r>
          </w:p>
          <w:p w14:paraId="286C05AD" w14:textId="0D7F433B" w:rsidR="000866F6" w:rsidRPr="000866F6" w:rsidRDefault="000866F6" w:rsidP="000866F6">
            <w:pPr>
              <w:spacing w:after="120"/>
              <w:rPr>
                <w:sz w:val="20"/>
                <w:szCs w:val="20"/>
              </w:rPr>
            </w:pPr>
            <w:r w:rsidRPr="000866F6">
              <w:rPr>
                <w:sz w:val="20"/>
                <w:szCs w:val="20"/>
              </w:rPr>
              <w:t xml:space="preserve">3.1.3  </w:t>
            </w:r>
            <w:r w:rsidR="005873FB" w:rsidRPr="005873FB">
              <w:rPr>
                <w:sz w:val="20"/>
                <w:szCs w:val="20"/>
              </w:rPr>
              <w:t>Multi-stakeholder Catchment Management Committees (including community organizations) formed and strengthened to implement integrated catchment management plans in six priority catchments</w:t>
            </w:r>
          </w:p>
          <w:p w14:paraId="532279A4" w14:textId="77777777" w:rsidR="005873FB" w:rsidRDefault="000866F6" w:rsidP="000866F6">
            <w:pPr>
              <w:spacing w:after="120"/>
              <w:rPr>
                <w:sz w:val="20"/>
                <w:szCs w:val="20"/>
              </w:rPr>
            </w:pPr>
            <w:r w:rsidRPr="000866F6">
              <w:rPr>
                <w:sz w:val="20"/>
                <w:szCs w:val="20"/>
              </w:rPr>
              <w:t xml:space="preserve">3.2.1   </w:t>
            </w:r>
            <w:r w:rsidR="005873FB" w:rsidRPr="005873FB">
              <w:rPr>
                <w:sz w:val="20"/>
                <w:szCs w:val="20"/>
              </w:rPr>
              <w:t xml:space="preserve">National sectoral policies strengthened with INRM (covering land, water, forests, biodiversity) in the following sectors: forestry, agriculture, lands, fisheries, </w:t>
            </w:r>
            <w:r w:rsidR="005873FB" w:rsidRPr="005873FB">
              <w:rPr>
                <w:i/>
                <w:sz w:val="20"/>
                <w:szCs w:val="20"/>
              </w:rPr>
              <w:t>iTaukei</w:t>
            </w:r>
            <w:r w:rsidR="005873FB" w:rsidRPr="005873FB">
              <w:rPr>
                <w:sz w:val="20"/>
                <w:szCs w:val="20"/>
              </w:rPr>
              <w:t xml:space="preserve">, tourism and education </w:t>
            </w:r>
          </w:p>
          <w:p w14:paraId="6CA16077" w14:textId="77777777" w:rsidR="000866F6" w:rsidRDefault="000866F6" w:rsidP="000866F6">
            <w:pPr>
              <w:spacing w:after="120"/>
              <w:rPr>
                <w:noProof/>
                <w:sz w:val="20"/>
                <w:szCs w:val="20"/>
              </w:rPr>
            </w:pPr>
            <w:r w:rsidRPr="000866F6">
              <w:rPr>
                <w:sz w:val="20"/>
                <w:szCs w:val="20"/>
              </w:rPr>
              <w:t>3.2</w:t>
            </w:r>
            <w:r w:rsidR="005873FB">
              <w:rPr>
                <w:sz w:val="20"/>
                <w:szCs w:val="20"/>
              </w:rPr>
              <w:t xml:space="preserve">.2 </w:t>
            </w:r>
            <w:r w:rsidR="005873FB" w:rsidRPr="005873FB">
              <w:rPr>
                <w:noProof/>
                <w:sz w:val="20"/>
                <w:szCs w:val="20"/>
              </w:rPr>
              <w:t>National and local government relevant agency staff trained in INRM through leadership and/or participation in project activities</w:t>
            </w:r>
            <w:r w:rsidR="005873FB">
              <w:rPr>
                <w:noProof/>
                <w:sz w:val="20"/>
                <w:szCs w:val="20"/>
              </w:rPr>
              <w:t>.</w:t>
            </w:r>
          </w:p>
          <w:p w14:paraId="05FEB7E9" w14:textId="77777777" w:rsidR="000866F6" w:rsidRPr="000866F6" w:rsidRDefault="000866F6" w:rsidP="000866F6">
            <w:pPr>
              <w:rPr>
                <w:sz w:val="20"/>
                <w:szCs w:val="20"/>
              </w:rPr>
            </w:pPr>
            <w:r w:rsidRPr="000866F6">
              <w:rPr>
                <w:sz w:val="20"/>
                <w:szCs w:val="20"/>
              </w:rPr>
              <w:t>3.2</w:t>
            </w:r>
            <w:r w:rsidR="00930AB1">
              <w:rPr>
                <w:sz w:val="20"/>
                <w:szCs w:val="20"/>
              </w:rPr>
              <w:t xml:space="preserve">.3 </w:t>
            </w:r>
            <w:r w:rsidR="00930AB1" w:rsidRPr="00930AB1">
              <w:rPr>
                <w:sz w:val="20"/>
                <w:szCs w:val="20"/>
              </w:rPr>
              <w:t xml:space="preserve">Empowered communities </w:t>
            </w:r>
            <w:r w:rsidR="00930AB1">
              <w:rPr>
                <w:sz w:val="20"/>
                <w:szCs w:val="20"/>
              </w:rPr>
              <w:t>arising from participation in: a</w:t>
            </w:r>
            <w:r w:rsidR="00930AB1" w:rsidRPr="00930AB1">
              <w:rPr>
                <w:sz w:val="20"/>
                <w:szCs w:val="20"/>
              </w:rPr>
              <w:t>) fo</w:t>
            </w:r>
            <w:r w:rsidR="00930AB1">
              <w:rPr>
                <w:sz w:val="20"/>
                <w:szCs w:val="20"/>
              </w:rPr>
              <w:t>rmulation of management plans; b</w:t>
            </w:r>
            <w:r w:rsidR="00930AB1" w:rsidRPr="00930AB1">
              <w:rPr>
                <w:sz w:val="20"/>
                <w:szCs w:val="20"/>
              </w:rPr>
              <w:t>) alignment of community live</w:t>
            </w:r>
            <w:r w:rsidR="00930AB1">
              <w:rPr>
                <w:sz w:val="20"/>
                <w:szCs w:val="20"/>
              </w:rPr>
              <w:t>lihoods with local priorities; c</w:t>
            </w:r>
            <w:r w:rsidR="00930AB1" w:rsidRPr="00930AB1">
              <w:rPr>
                <w:sz w:val="20"/>
                <w:szCs w:val="20"/>
              </w:rPr>
              <w:t>) development of market-based instruments</w:t>
            </w:r>
            <w:r w:rsidR="00930AB1">
              <w:rPr>
                <w:sz w:val="20"/>
                <w:szCs w:val="20"/>
              </w:rPr>
              <w:t xml:space="preserve"> by the project, including PES d</w:t>
            </w:r>
            <w:r w:rsidR="00930AB1" w:rsidRPr="00930AB1">
              <w:rPr>
                <w:sz w:val="20"/>
                <w:szCs w:val="20"/>
              </w:rPr>
              <w:t>) monitoring and reporting back on local project activities to CMC</w:t>
            </w:r>
            <w:r w:rsidRPr="000866F6">
              <w:rPr>
                <w:sz w:val="20"/>
                <w:szCs w:val="20"/>
              </w:rPr>
              <w:t xml:space="preserve">.  </w:t>
            </w:r>
          </w:p>
        </w:tc>
        <w:tc>
          <w:tcPr>
            <w:tcW w:w="354" w:type="pct"/>
            <w:shd w:val="clear" w:color="auto" w:fill="FFFFFF"/>
          </w:tcPr>
          <w:p w14:paraId="17E210BB" w14:textId="77777777" w:rsidR="000866F6" w:rsidRPr="000866F6" w:rsidRDefault="000866F6" w:rsidP="000866F6">
            <w:pPr>
              <w:rPr>
                <w:noProof/>
                <w:sz w:val="20"/>
                <w:szCs w:val="20"/>
              </w:rPr>
            </w:pPr>
            <w:r w:rsidRPr="000866F6">
              <w:rPr>
                <w:noProof/>
                <w:sz w:val="20"/>
                <w:szCs w:val="20"/>
              </w:rPr>
              <w:t>GEF</w:t>
            </w:r>
          </w:p>
          <w:p w14:paraId="56A89A6B" w14:textId="77777777" w:rsidR="000866F6" w:rsidRPr="000866F6" w:rsidRDefault="000866F6" w:rsidP="000866F6">
            <w:pPr>
              <w:tabs>
                <w:tab w:val="left" w:pos="726"/>
              </w:tabs>
              <w:ind w:right="-144"/>
              <w:rPr>
                <w:strike/>
                <w:noProof/>
                <w:sz w:val="20"/>
                <w:szCs w:val="20"/>
              </w:rPr>
            </w:pPr>
            <w:r w:rsidRPr="000866F6">
              <w:rPr>
                <w:noProof/>
                <w:sz w:val="20"/>
                <w:szCs w:val="20"/>
              </w:rPr>
              <w:t xml:space="preserve">TF </w:t>
            </w:r>
          </w:p>
        </w:tc>
        <w:tc>
          <w:tcPr>
            <w:tcW w:w="532" w:type="pct"/>
            <w:tcBorders>
              <w:bottom w:val="single" w:sz="4" w:space="0" w:color="auto"/>
            </w:tcBorders>
            <w:shd w:val="clear" w:color="auto" w:fill="FFFFFF"/>
          </w:tcPr>
          <w:p w14:paraId="1D38D576" w14:textId="4AFC85B6" w:rsidR="000866F6" w:rsidRPr="000866F6" w:rsidRDefault="0012763B" w:rsidP="000866F6">
            <w:pPr>
              <w:ind w:right="-71"/>
              <w:jc w:val="right"/>
              <w:rPr>
                <w:sz w:val="20"/>
                <w:szCs w:val="20"/>
              </w:rPr>
            </w:pPr>
            <w:r w:rsidRPr="0012763B">
              <w:rPr>
                <w:sz w:val="20"/>
                <w:szCs w:val="20"/>
              </w:rPr>
              <w:t>1,151,918</w:t>
            </w:r>
          </w:p>
        </w:tc>
        <w:tc>
          <w:tcPr>
            <w:tcW w:w="576" w:type="pct"/>
            <w:tcBorders>
              <w:bottom w:val="single" w:sz="4" w:space="0" w:color="auto"/>
            </w:tcBorders>
            <w:shd w:val="clear" w:color="auto" w:fill="FFFFFF"/>
          </w:tcPr>
          <w:p w14:paraId="2861DA7F" w14:textId="5F61C63E" w:rsidR="000866F6" w:rsidRPr="000866F6" w:rsidRDefault="0059011F" w:rsidP="000866F6">
            <w:pPr>
              <w:jc w:val="right"/>
              <w:rPr>
                <w:sz w:val="20"/>
                <w:szCs w:val="20"/>
              </w:rPr>
            </w:pPr>
            <w:r w:rsidRPr="0059011F">
              <w:rPr>
                <w:sz w:val="20"/>
                <w:szCs w:val="20"/>
              </w:rPr>
              <w:t>17,829,314</w:t>
            </w:r>
          </w:p>
        </w:tc>
      </w:tr>
      <w:tr w:rsidR="000866F6" w:rsidRPr="008F1975" w14:paraId="30564CE5" w14:textId="77777777" w:rsidTr="00222C24">
        <w:trPr>
          <w:jc w:val="center"/>
        </w:trPr>
        <w:tc>
          <w:tcPr>
            <w:tcW w:w="730" w:type="pct"/>
            <w:tcBorders>
              <w:bottom w:val="single" w:sz="4" w:space="0" w:color="auto"/>
            </w:tcBorders>
            <w:shd w:val="clear" w:color="auto" w:fill="FFFFFF"/>
          </w:tcPr>
          <w:p w14:paraId="4974B52F" w14:textId="77777777" w:rsidR="000866F6" w:rsidRPr="000866F6" w:rsidRDefault="000866F6" w:rsidP="000866F6">
            <w:pPr>
              <w:rPr>
                <w:sz w:val="20"/>
                <w:szCs w:val="20"/>
              </w:rPr>
            </w:pPr>
            <w:r w:rsidRPr="000866F6">
              <w:rPr>
                <w:sz w:val="20"/>
                <w:szCs w:val="20"/>
              </w:rPr>
              <w:t>4. Knowledge Management</w:t>
            </w:r>
          </w:p>
          <w:p w14:paraId="1D579AFA" w14:textId="77777777" w:rsidR="000866F6" w:rsidRPr="000866F6" w:rsidRDefault="000866F6" w:rsidP="000866F6">
            <w:pPr>
              <w:rPr>
                <w:sz w:val="20"/>
                <w:szCs w:val="20"/>
              </w:rPr>
            </w:pPr>
          </w:p>
          <w:p w14:paraId="44E12690" w14:textId="77777777" w:rsidR="000866F6" w:rsidRPr="000866F6" w:rsidRDefault="000866F6" w:rsidP="000866F6">
            <w:pPr>
              <w:rPr>
                <w:sz w:val="20"/>
                <w:szCs w:val="20"/>
              </w:rPr>
            </w:pPr>
            <w:r w:rsidRPr="000866F6">
              <w:rPr>
                <w:sz w:val="20"/>
                <w:szCs w:val="20"/>
              </w:rPr>
              <w:t>(All Focal Areas)</w:t>
            </w:r>
          </w:p>
        </w:tc>
        <w:tc>
          <w:tcPr>
            <w:tcW w:w="342" w:type="pct"/>
            <w:shd w:val="clear" w:color="auto" w:fill="FFFFFF"/>
          </w:tcPr>
          <w:p w14:paraId="0C912F91" w14:textId="77777777" w:rsidR="000866F6" w:rsidRPr="000866F6" w:rsidRDefault="000866F6" w:rsidP="000866F6">
            <w:pPr>
              <w:rPr>
                <w:sz w:val="20"/>
                <w:szCs w:val="20"/>
              </w:rPr>
            </w:pPr>
            <w:r w:rsidRPr="000866F6">
              <w:rPr>
                <w:sz w:val="20"/>
                <w:szCs w:val="20"/>
              </w:rPr>
              <w:t>TA</w:t>
            </w:r>
          </w:p>
        </w:tc>
        <w:tc>
          <w:tcPr>
            <w:tcW w:w="866" w:type="pct"/>
            <w:shd w:val="clear" w:color="auto" w:fill="FFFFFF"/>
          </w:tcPr>
          <w:p w14:paraId="38DA8B91" w14:textId="77777777" w:rsidR="000866F6" w:rsidRPr="000866F6" w:rsidRDefault="000866F6" w:rsidP="000866F6">
            <w:pPr>
              <w:rPr>
                <w:noProof/>
                <w:sz w:val="20"/>
                <w:szCs w:val="20"/>
              </w:rPr>
            </w:pPr>
            <w:r w:rsidRPr="000866F6">
              <w:rPr>
                <w:noProof/>
                <w:sz w:val="20"/>
                <w:szCs w:val="20"/>
              </w:rPr>
              <w:t xml:space="preserve">4.1 Improved data and information systems on biodiversity, forests and climate change, land and coastal and marine management and good practices </w:t>
            </w:r>
          </w:p>
          <w:p w14:paraId="332914DD" w14:textId="77777777" w:rsidR="000866F6" w:rsidRPr="000866F6" w:rsidRDefault="000866F6" w:rsidP="000866F6">
            <w:pPr>
              <w:rPr>
                <w:noProof/>
                <w:sz w:val="20"/>
                <w:szCs w:val="20"/>
              </w:rPr>
            </w:pPr>
          </w:p>
        </w:tc>
        <w:tc>
          <w:tcPr>
            <w:tcW w:w="1600" w:type="pct"/>
            <w:shd w:val="clear" w:color="auto" w:fill="FFFFFF"/>
          </w:tcPr>
          <w:p w14:paraId="4A123E4C" w14:textId="77777777" w:rsidR="000866F6" w:rsidRPr="000866F6" w:rsidRDefault="000866F6" w:rsidP="000866F6">
            <w:pPr>
              <w:spacing w:after="120"/>
              <w:rPr>
                <w:sz w:val="20"/>
                <w:szCs w:val="20"/>
              </w:rPr>
            </w:pPr>
            <w:r w:rsidRPr="000866F6">
              <w:rPr>
                <w:sz w:val="20"/>
                <w:szCs w:val="20"/>
              </w:rPr>
              <w:t>4.1.1   Information portal established for easily accessible data and information on biodiversity, forests, coasts, land and water management practices, including climate change</w:t>
            </w:r>
            <w:r w:rsidR="00222C24">
              <w:rPr>
                <w:sz w:val="20"/>
                <w:szCs w:val="20"/>
              </w:rPr>
              <w:t>.</w:t>
            </w:r>
          </w:p>
          <w:p w14:paraId="38ECC58C" w14:textId="77777777" w:rsidR="000866F6" w:rsidRDefault="000866F6" w:rsidP="000866F6">
            <w:pPr>
              <w:spacing w:after="120"/>
              <w:rPr>
                <w:sz w:val="20"/>
                <w:szCs w:val="20"/>
              </w:rPr>
            </w:pPr>
            <w:r w:rsidRPr="000866F6">
              <w:rPr>
                <w:sz w:val="20"/>
                <w:szCs w:val="20"/>
              </w:rPr>
              <w:t xml:space="preserve">4.1.2   </w:t>
            </w:r>
            <w:r w:rsidR="00930AB1" w:rsidRPr="00930AB1">
              <w:rPr>
                <w:sz w:val="20"/>
                <w:szCs w:val="20"/>
              </w:rPr>
              <w:t>Overarching communications strategy, including selection and creation of appropriate knowledge products (brochures, flyers, videos) on all thematic/focal areas and best practices developed and disseminated through appropriate channels, including community meetings, site exchanges, and local and international print and broadcast media outlets</w:t>
            </w:r>
            <w:r w:rsidR="00222C24">
              <w:rPr>
                <w:sz w:val="20"/>
                <w:szCs w:val="20"/>
              </w:rPr>
              <w:t>.</w:t>
            </w:r>
          </w:p>
          <w:p w14:paraId="6E6360D3" w14:textId="77777777" w:rsidR="00930AB1" w:rsidRPr="000866F6" w:rsidRDefault="00930AB1" w:rsidP="000866F6">
            <w:pPr>
              <w:spacing w:after="120"/>
              <w:rPr>
                <w:sz w:val="20"/>
                <w:szCs w:val="20"/>
              </w:rPr>
            </w:pPr>
            <w:r>
              <w:rPr>
                <w:sz w:val="20"/>
                <w:szCs w:val="20"/>
              </w:rPr>
              <w:t xml:space="preserve">4.1.3 </w:t>
            </w:r>
            <w:r w:rsidRPr="00930AB1">
              <w:rPr>
                <w:sz w:val="20"/>
                <w:szCs w:val="20"/>
              </w:rPr>
              <w:t xml:space="preserve">Community leaders, YMSTs, resource owners, associations (women, </w:t>
            </w:r>
            <w:r w:rsidR="00D80112" w:rsidRPr="00930AB1">
              <w:rPr>
                <w:sz w:val="20"/>
                <w:szCs w:val="20"/>
              </w:rPr>
              <w:t>youth,</w:t>
            </w:r>
            <w:r w:rsidRPr="00930AB1">
              <w:rPr>
                <w:sz w:val="20"/>
                <w:szCs w:val="20"/>
              </w:rPr>
              <w:t xml:space="preserve"> faith-based)</w:t>
            </w:r>
            <w:r w:rsidR="00D80112" w:rsidRPr="00930AB1">
              <w:rPr>
                <w:sz w:val="20"/>
                <w:szCs w:val="20"/>
              </w:rPr>
              <w:t>, farmers</w:t>
            </w:r>
            <w:r w:rsidRPr="00930AB1">
              <w:rPr>
                <w:sz w:val="20"/>
                <w:szCs w:val="20"/>
              </w:rPr>
              <w:t xml:space="preserve">, educators and students better informed of best R2R land-use practices through program </w:t>
            </w:r>
            <w:r w:rsidR="00D80112" w:rsidRPr="00930AB1">
              <w:rPr>
                <w:sz w:val="20"/>
                <w:szCs w:val="20"/>
              </w:rPr>
              <w:t>of learning</w:t>
            </w:r>
            <w:r w:rsidRPr="00930AB1">
              <w:rPr>
                <w:sz w:val="20"/>
                <w:szCs w:val="20"/>
              </w:rPr>
              <w:t xml:space="preserve"> exchange visits within catchments and, to and from neighboring catchments</w:t>
            </w:r>
            <w:r w:rsidR="00222C24">
              <w:rPr>
                <w:sz w:val="20"/>
                <w:szCs w:val="20"/>
              </w:rPr>
              <w:t>.</w:t>
            </w:r>
          </w:p>
        </w:tc>
        <w:tc>
          <w:tcPr>
            <w:tcW w:w="354" w:type="pct"/>
            <w:shd w:val="clear" w:color="auto" w:fill="FFFFFF"/>
          </w:tcPr>
          <w:p w14:paraId="75867E1A" w14:textId="77777777" w:rsidR="000866F6" w:rsidRPr="000866F6" w:rsidRDefault="000866F6" w:rsidP="000866F6">
            <w:pPr>
              <w:rPr>
                <w:noProof/>
                <w:sz w:val="20"/>
                <w:szCs w:val="20"/>
              </w:rPr>
            </w:pPr>
            <w:r w:rsidRPr="000866F6">
              <w:rPr>
                <w:noProof/>
                <w:sz w:val="20"/>
                <w:szCs w:val="20"/>
              </w:rPr>
              <w:t>GEF</w:t>
            </w:r>
          </w:p>
          <w:p w14:paraId="43A0AA99" w14:textId="77777777" w:rsidR="000866F6" w:rsidRPr="000866F6" w:rsidRDefault="000866F6" w:rsidP="000866F6">
            <w:pPr>
              <w:rPr>
                <w:noProof/>
                <w:sz w:val="20"/>
                <w:szCs w:val="20"/>
              </w:rPr>
            </w:pPr>
            <w:r w:rsidRPr="000866F6">
              <w:rPr>
                <w:noProof/>
                <w:sz w:val="20"/>
                <w:szCs w:val="20"/>
              </w:rPr>
              <w:t xml:space="preserve">TF </w:t>
            </w:r>
          </w:p>
        </w:tc>
        <w:tc>
          <w:tcPr>
            <w:tcW w:w="532" w:type="pct"/>
            <w:tcBorders>
              <w:bottom w:val="single" w:sz="4" w:space="0" w:color="auto"/>
            </w:tcBorders>
            <w:shd w:val="clear" w:color="auto" w:fill="FFFFFF"/>
          </w:tcPr>
          <w:p w14:paraId="05BD92DE" w14:textId="77777777" w:rsidR="000866F6" w:rsidRPr="000866F6" w:rsidRDefault="000866F6" w:rsidP="000866F6">
            <w:pPr>
              <w:jc w:val="right"/>
              <w:rPr>
                <w:noProof/>
                <w:sz w:val="20"/>
                <w:szCs w:val="20"/>
              </w:rPr>
            </w:pPr>
            <w:r w:rsidRPr="000866F6">
              <w:rPr>
                <w:noProof/>
                <w:sz w:val="20"/>
                <w:szCs w:val="20"/>
              </w:rPr>
              <w:t>275,000</w:t>
            </w:r>
          </w:p>
        </w:tc>
        <w:tc>
          <w:tcPr>
            <w:tcW w:w="576" w:type="pct"/>
            <w:tcBorders>
              <w:bottom w:val="single" w:sz="4" w:space="0" w:color="auto"/>
            </w:tcBorders>
            <w:shd w:val="clear" w:color="auto" w:fill="FFFFFF"/>
          </w:tcPr>
          <w:p w14:paraId="54B7F59C" w14:textId="535735D4" w:rsidR="000866F6" w:rsidRPr="000866F6" w:rsidRDefault="0059011F" w:rsidP="000866F6">
            <w:pPr>
              <w:jc w:val="right"/>
              <w:rPr>
                <w:noProof/>
                <w:sz w:val="20"/>
                <w:szCs w:val="20"/>
              </w:rPr>
            </w:pPr>
            <w:r w:rsidRPr="0059011F">
              <w:rPr>
                <w:noProof/>
                <w:sz w:val="20"/>
                <w:szCs w:val="20"/>
              </w:rPr>
              <w:t>707,65</w:t>
            </w:r>
            <w:r>
              <w:rPr>
                <w:noProof/>
                <w:sz w:val="20"/>
                <w:szCs w:val="20"/>
              </w:rPr>
              <w:t>3</w:t>
            </w:r>
          </w:p>
        </w:tc>
      </w:tr>
      <w:tr w:rsidR="0032267B" w:rsidRPr="008F1975" w14:paraId="009E3DD1" w14:textId="77777777" w:rsidTr="00222C24">
        <w:trPr>
          <w:jc w:val="center"/>
          <w:hidden/>
        </w:trPr>
        <w:tc>
          <w:tcPr>
            <w:tcW w:w="730" w:type="pct"/>
            <w:tcBorders>
              <w:bottom w:val="single" w:sz="4" w:space="0" w:color="auto"/>
            </w:tcBorders>
            <w:shd w:val="clear" w:color="auto" w:fill="FFFFFF"/>
          </w:tcPr>
          <w:p w14:paraId="79D0C441" w14:textId="77777777" w:rsidR="00265FD7" w:rsidRPr="008F1975" w:rsidRDefault="00265FD7" w:rsidP="00E7508D">
            <w:pPr>
              <w:rPr>
                <w:vanish/>
                <w:sz w:val="22"/>
                <w:szCs w:val="22"/>
              </w:rPr>
            </w:pPr>
            <w:r w:rsidRPr="008F1975">
              <w:rPr>
                <w:vanish/>
                <w:sz w:val="22"/>
                <w:szCs w:val="22"/>
              </w:rPr>
              <w:t xml:space="preserve"> </w:t>
            </w:r>
            <w:bookmarkStart w:id="12" w:name="projComp_04"/>
            <w:r w:rsidRPr="008F1975">
              <w:rPr>
                <w:noProof/>
                <w:vanish/>
                <w:sz w:val="22"/>
                <w:szCs w:val="22"/>
              </w:rPr>
              <w:t xml:space="preserve">     </w:t>
            </w:r>
            <w:bookmarkEnd w:id="12"/>
          </w:p>
        </w:tc>
        <w:tc>
          <w:tcPr>
            <w:tcW w:w="342" w:type="pct"/>
            <w:shd w:val="clear" w:color="auto" w:fill="FFFFFF"/>
          </w:tcPr>
          <w:p w14:paraId="5905F45D" w14:textId="77777777" w:rsidR="00265FD7" w:rsidRPr="008F1975" w:rsidRDefault="00265FD7" w:rsidP="00A224EA">
            <w:pPr>
              <w:rPr>
                <w:vanish/>
                <w:sz w:val="22"/>
                <w:szCs w:val="22"/>
              </w:rPr>
            </w:pPr>
            <w:r>
              <w:rPr>
                <w:vanish/>
                <w:sz w:val="22"/>
                <w:szCs w:val="22"/>
              </w:rPr>
              <w:t>(select)</w:t>
            </w:r>
          </w:p>
        </w:tc>
        <w:tc>
          <w:tcPr>
            <w:tcW w:w="866" w:type="pct"/>
            <w:shd w:val="clear" w:color="auto" w:fill="FFFFFF"/>
          </w:tcPr>
          <w:p w14:paraId="547C6C46" w14:textId="77777777" w:rsidR="00265FD7" w:rsidRPr="008F1975" w:rsidRDefault="00265FD7" w:rsidP="0029675C">
            <w:pPr>
              <w:rPr>
                <w:vanish/>
                <w:sz w:val="22"/>
                <w:szCs w:val="22"/>
              </w:rPr>
            </w:pPr>
            <w:bookmarkStart w:id="13" w:name="ExpectedOutCome_04"/>
            <w:r w:rsidRPr="008F1975">
              <w:rPr>
                <w:noProof/>
                <w:vanish/>
                <w:sz w:val="22"/>
                <w:szCs w:val="22"/>
              </w:rPr>
              <w:t xml:space="preserve">     </w:t>
            </w:r>
            <w:bookmarkEnd w:id="13"/>
          </w:p>
        </w:tc>
        <w:tc>
          <w:tcPr>
            <w:tcW w:w="1600" w:type="pct"/>
            <w:shd w:val="clear" w:color="auto" w:fill="FFFFFF"/>
          </w:tcPr>
          <w:p w14:paraId="4452A720" w14:textId="77777777" w:rsidR="00265FD7" w:rsidRPr="008F1975" w:rsidRDefault="00265FD7" w:rsidP="0029675C">
            <w:pPr>
              <w:rPr>
                <w:vanish/>
                <w:sz w:val="22"/>
                <w:szCs w:val="22"/>
              </w:rPr>
            </w:pPr>
            <w:bookmarkStart w:id="14" w:name="ExpectedOutput_04"/>
            <w:r w:rsidRPr="008F1975">
              <w:rPr>
                <w:noProof/>
                <w:vanish/>
                <w:sz w:val="22"/>
                <w:szCs w:val="22"/>
              </w:rPr>
              <w:t xml:space="preserve">     </w:t>
            </w:r>
            <w:bookmarkEnd w:id="14"/>
          </w:p>
        </w:tc>
        <w:tc>
          <w:tcPr>
            <w:tcW w:w="354" w:type="pct"/>
            <w:shd w:val="clear" w:color="auto" w:fill="FFFFFF"/>
          </w:tcPr>
          <w:p w14:paraId="31E24D78" w14:textId="77777777" w:rsidR="00265FD7" w:rsidRPr="008F1975" w:rsidRDefault="00265FD7" w:rsidP="0029675C">
            <w:pPr>
              <w:jc w:val="right"/>
              <w:rPr>
                <w:noProof/>
                <w:vanish/>
                <w:sz w:val="22"/>
                <w:szCs w:val="22"/>
              </w:rPr>
            </w:pPr>
          </w:p>
        </w:tc>
        <w:tc>
          <w:tcPr>
            <w:tcW w:w="532" w:type="pct"/>
            <w:tcBorders>
              <w:bottom w:val="single" w:sz="4" w:space="0" w:color="auto"/>
            </w:tcBorders>
            <w:shd w:val="clear" w:color="auto" w:fill="FFFFFF"/>
          </w:tcPr>
          <w:p w14:paraId="51C2BC13" w14:textId="77777777" w:rsidR="00265FD7" w:rsidRPr="008F1975" w:rsidRDefault="00265FD7" w:rsidP="0029675C">
            <w:pPr>
              <w:jc w:val="right"/>
              <w:rPr>
                <w:vanish/>
                <w:sz w:val="22"/>
                <w:szCs w:val="22"/>
              </w:rPr>
            </w:pPr>
            <w:bookmarkStart w:id="15" w:name="GEFAmount_04"/>
            <w:r w:rsidRPr="008F1975">
              <w:rPr>
                <w:noProof/>
                <w:vanish/>
                <w:sz w:val="22"/>
                <w:szCs w:val="22"/>
              </w:rPr>
              <w:t xml:space="preserve">     </w:t>
            </w:r>
            <w:bookmarkEnd w:id="15"/>
          </w:p>
        </w:tc>
        <w:tc>
          <w:tcPr>
            <w:tcW w:w="576" w:type="pct"/>
            <w:tcBorders>
              <w:bottom w:val="single" w:sz="4" w:space="0" w:color="auto"/>
            </w:tcBorders>
            <w:shd w:val="clear" w:color="auto" w:fill="FFFFFF"/>
          </w:tcPr>
          <w:p w14:paraId="36B609AF" w14:textId="77777777" w:rsidR="00265FD7" w:rsidRPr="008F1975" w:rsidRDefault="00265FD7" w:rsidP="0029675C">
            <w:pPr>
              <w:jc w:val="right"/>
              <w:rPr>
                <w:vanish/>
                <w:sz w:val="22"/>
                <w:szCs w:val="22"/>
              </w:rPr>
            </w:pPr>
            <w:bookmarkStart w:id="16" w:name="CofinAmount_04"/>
            <w:r w:rsidRPr="008F1975">
              <w:rPr>
                <w:noProof/>
                <w:vanish/>
                <w:sz w:val="22"/>
                <w:szCs w:val="22"/>
              </w:rPr>
              <w:t xml:space="preserve">     </w:t>
            </w:r>
            <w:bookmarkEnd w:id="16"/>
          </w:p>
        </w:tc>
      </w:tr>
      <w:tr w:rsidR="0032267B" w:rsidRPr="008F1975" w14:paraId="7B5F218B" w14:textId="77777777" w:rsidTr="00222C24">
        <w:trPr>
          <w:jc w:val="center"/>
          <w:hidden/>
        </w:trPr>
        <w:tc>
          <w:tcPr>
            <w:tcW w:w="730" w:type="pct"/>
            <w:tcBorders>
              <w:bottom w:val="single" w:sz="4" w:space="0" w:color="auto"/>
            </w:tcBorders>
            <w:shd w:val="clear" w:color="auto" w:fill="FFFFFF"/>
          </w:tcPr>
          <w:p w14:paraId="51B63A17" w14:textId="0405D75B" w:rsidR="00265FD7" w:rsidRPr="008F1975" w:rsidRDefault="00265FD7" w:rsidP="0029675C">
            <w:pPr>
              <w:rPr>
                <w:vanish/>
                <w:sz w:val="22"/>
                <w:szCs w:val="22"/>
              </w:rPr>
            </w:pPr>
            <w:bookmarkStart w:id="17" w:name="projComp_05"/>
            <w:r w:rsidRPr="008F1975">
              <w:rPr>
                <w:noProof/>
                <w:vanish/>
                <w:sz w:val="22"/>
                <w:szCs w:val="22"/>
              </w:rPr>
              <w:t xml:space="preserve">     </w:t>
            </w:r>
            <w:bookmarkEnd w:id="17"/>
          </w:p>
        </w:tc>
        <w:tc>
          <w:tcPr>
            <w:tcW w:w="342" w:type="pct"/>
            <w:shd w:val="clear" w:color="auto" w:fill="FFFFFF"/>
          </w:tcPr>
          <w:p w14:paraId="56DF62EA" w14:textId="77777777" w:rsidR="00265FD7" w:rsidRPr="008F1975" w:rsidRDefault="00265FD7" w:rsidP="00A224EA">
            <w:pPr>
              <w:rPr>
                <w:vanish/>
                <w:sz w:val="22"/>
                <w:szCs w:val="22"/>
              </w:rPr>
            </w:pPr>
            <w:r>
              <w:rPr>
                <w:vanish/>
                <w:sz w:val="22"/>
                <w:szCs w:val="22"/>
              </w:rPr>
              <w:t>(select)</w:t>
            </w:r>
          </w:p>
        </w:tc>
        <w:tc>
          <w:tcPr>
            <w:tcW w:w="866" w:type="pct"/>
            <w:shd w:val="clear" w:color="auto" w:fill="FFFFFF"/>
          </w:tcPr>
          <w:p w14:paraId="52E29927" w14:textId="77777777" w:rsidR="00265FD7" w:rsidRPr="008F1975" w:rsidRDefault="00265FD7" w:rsidP="0029675C">
            <w:pPr>
              <w:rPr>
                <w:vanish/>
                <w:sz w:val="22"/>
                <w:szCs w:val="22"/>
              </w:rPr>
            </w:pPr>
            <w:bookmarkStart w:id="18" w:name="ExpectedOutCome_05"/>
            <w:r w:rsidRPr="008F1975">
              <w:rPr>
                <w:noProof/>
                <w:vanish/>
                <w:sz w:val="22"/>
                <w:szCs w:val="22"/>
              </w:rPr>
              <w:t xml:space="preserve">     </w:t>
            </w:r>
            <w:bookmarkEnd w:id="18"/>
          </w:p>
        </w:tc>
        <w:tc>
          <w:tcPr>
            <w:tcW w:w="1600" w:type="pct"/>
            <w:shd w:val="clear" w:color="auto" w:fill="FFFFFF"/>
          </w:tcPr>
          <w:p w14:paraId="5A1A4775" w14:textId="77777777" w:rsidR="00265FD7" w:rsidRPr="008F1975" w:rsidRDefault="00265FD7" w:rsidP="0029675C">
            <w:pPr>
              <w:rPr>
                <w:vanish/>
                <w:sz w:val="22"/>
                <w:szCs w:val="22"/>
              </w:rPr>
            </w:pPr>
            <w:bookmarkStart w:id="19" w:name="ExpectedOutput_05"/>
            <w:r w:rsidRPr="008F1975">
              <w:rPr>
                <w:noProof/>
                <w:vanish/>
                <w:sz w:val="22"/>
                <w:szCs w:val="22"/>
              </w:rPr>
              <w:t xml:space="preserve">     </w:t>
            </w:r>
            <w:bookmarkEnd w:id="19"/>
          </w:p>
        </w:tc>
        <w:tc>
          <w:tcPr>
            <w:tcW w:w="354" w:type="pct"/>
            <w:shd w:val="clear" w:color="auto" w:fill="FFFFFF"/>
          </w:tcPr>
          <w:p w14:paraId="3D34289F" w14:textId="77777777" w:rsidR="00265FD7" w:rsidRPr="008F1975" w:rsidRDefault="00265FD7" w:rsidP="0029675C">
            <w:pPr>
              <w:jc w:val="right"/>
              <w:rPr>
                <w:noProof/>
                <w:vanish/>
                <w:sz w:val="22"/>
                <w:szCs w:val="22"/>
              </w:rPr>
            </w:pPr>
          </w:p>
        </w:tc>
        <w:tc>
          <w:tcPr>
            <w:tcW w:w="532" w:type="pct"/>
            <w:tcBorders>
              <w:bottom w:val="single" w:sz="4" w:space="0" w:color="auto"/>
            </w:tcBorders>
            <w:shd w:val="clear" w:color="auto" w:fill="FFFFFF"/>
          </w:tcPr>
          <w:p w14:paraId="150742CB" w14:textId="77777777" w:rsidR="00265FD7" w:rsidRPr="008F1975" w:rsidRDefault="00265FD7" w:rsidP="0029675C">
            <w:pPr>
              <w:jc w:val="right"/>
              <w:rPr>
                <w:vanish/>
                <w:sz w:val="22"/>
                <w:szCs w:val="22"/>
              </w:rPr>
            </w:pPr>
            <w:bookmarkStart w:id="20" w:name="GEFAmount_05"/>
            <w:r w:rsidRPr="008F1975">
              <w:rPr>
                <w:noProof/>
                <w:vanish/>
                <w:sz w:val="22"/>
                <w:szCs w:val="22"/>
              </w:rPr>
              <w:t xml:space="preserve">     </w:t>
            </w:r>
            <w:bookmarkEnd w:id="20"/>
          </w:p>
        </w:tc>
        <w:tc>
          <w:tcPr>
            <w:tcW w:w="576" w:type="pct"/>
            <w:tcBorders>
              <w:bottom w:val="single" w:sz="4" w:space="0" w:color="auto"/>
            </w:tcBorders>
            <w:shd w:val="clear" w:color="auto" w:fill="FFFFFF"/>
          </w:tcPr>
          <w:p w14:paraId="529A0FDB" w14:textId="77777777" w:rsidR="00265FD7" w:rsidRPr="008F1975" w:rsidRDefault="00265FD7" w:rsidP="0029675C">
            <w:pPr>
              <w:jc w:val="right"/>
              <w:rPr>
                <w:vanish/>
                <w:sz w:val="22"/>
                <w:szCs w:val="22"/>
              </w:rPr>
            </w:pPr>
            <w:bookmarkStart w:id="21" w:name="CofinAmount_05"/>
            <w:r w:rsidRPr="008F1975">
              <w:rPr>
                <w:noProof/>
                <w:vanish/>
                <w:sz w:val="22"/>
                <w:szCs w:val="22"/>
              </w:rPr>
              <w:t xml:space="preserve">     </w:t>
            </w:r>
            <w:bookmarkEnd w:id="21"/>
          </w:p>
        </w:tc>
      </w:tr>
      <w:tr w:rsidR="0032267B" w:rsidRPr="008F1975" w14:paraId="3482F649" w14:textId="77777777" w:rsidTr="00222C24">
        <w:trPr>
          <w:jc w:val="center"/>
          <w:hidden/>
        </w:trPr>
        <w:tc>
          <w:tcPr>
            <w:tcW w:w="730" w:type="pct"/>
            <w:tcBorders>
              <w:bottom w:val="single" w:sz="4" w:space="0" w:color="auto"/>
            </w:tcBorders>
            <w:shd w:val="clear" w:color="auto" w:fill="FFFFFF"/>
          </w:tcPr>
          <w:p w14:paraId="0B96BB4C" w14:textId="348B3B89" w:rsidR="00265FD7" w:rsidRPr="008F1975" w:rsidRDefault="00265FD7" w:rsidP="0029675C">
            <w:pPr>
              <w:rPr>
                <w:vanish/>
                <w:sz w:val="22"/>
                <w:szCs w:val="22"/>
              </w:rPr>
            </w:pPr>
            <w:bookmarkStart w:id="22" w:name="projComp_06"/>
            <w:r w:rsidRPr="008F1975">
              <w:rPr>
                <w:noProof/>
                <w:vanish/>
                <w:sz w:val="22"/>
                <w:szCs w:val="22"/>
              </w:rPr>
              <w:t xml:space="preserve">     </w:t>
            </w:r>
            <w:bookmarkEnd w:id="22"/>
          </w:p>
        </w:tc>
        <w:tc>
          <w:tcPr>
            <w:tcW w:w="342" w:type="pct"/>
            <w:shd w:val="clear" w:color="auto" w:fill="FFFFFF"/>
          </w:tcPr>
          <w:p w14:paraId="309C185E" w14:textId="77777777" w:rsidR="00265FD7" w:rsidRPr="008F1975" w:rsidRDefault="00265FD7" w:rsidP="00A224EA">
            <w:pPr>
              <w:rPr>
                <w:vanish/>
                <w:sz w:val="22"/>
                <w:szCs w:val="22"/>
              </w:rPr>
            </w:pPr>
            <w:r>
              <w:rPr>
                <w:vanish/>
                <w:sz w:val="22"/>
                <w:szCs w:val="22"/>
              </w:rPr>
              <w:t>(select)</w:t>
            </w:r>
          </w:p>
        </w:tc>
        <w:tc>
          <w:tcPr>
            <w:tcW w:w="866" w:type="pct"/>
            <w:shd w:val="clear" w:color="auto" w:fill="FFFFFF"/>
          </w:tcPr>
          <w:p w14:paraId="6F5FAC1B" w14:textId="77777777" w:rsidR="00265FD7" w:rsidRPr="008F1975" w:rsidRDefault="00265FD7" w:rsidP="0029675C">
            <w:pPr>
              <w:rPr>
                <w:vanish/>
                <w:sz w:val="22"/>
                <w:szCs w:val="22"/>
              </w:rPr>
            </w:pPr>
            <w:bookmarkStart w:id="23" w:name="ExpectedOutCome_06"/>
            <w:r w:rsidRPr="008F1975">
              <w:rPr>
                <w:noProof/>
                <w:vanish/>
                <w:sz w:val="22"/>
                <w:szCs w:val="22"/>
              </w:rPr>
              <w:t xml:space="preserve">     </w:t>
            </w:r>
            <w:bookmarkEnd w:id="23"/>
          </w:p>
        </w:tc>
        <w:tc>
          <w:tcPr>
            <w:tcW w:w="1600" w:type="pct"/>
            <w:shd w:val="clear" w:color="auto" w:fill="FFFFFF"/>
          </w:tcPr>
          <w:p w14:paraId="445A7F78" w14:textId="77777777" w:rsidR="00265FD7" w:rsidRPr="008F1975" w:rsidRDefault="00265FD7" w:rsidP="0029675C">
            <w:pPr>
              <w:rPr>
                <w:vanish/>
                <w:sz w:val="22"/>
                <w:szCs w:val="22"/>
              </w:rPr>
            </w:pPr>
            <w:bookmarkStart w:id="24" w:name="ExpectedOutput_06"/>
            <w:r w:rsidRPr="008F1975">
              <w:rPr>
                <w:noProof/>
                <w:vanish/>
                <w:sz w:val="22"/>
                <w:szCs w:val="22"/>
              </w:rPr>
              <w:t xml:space="preserve">     </w:t>
            </w:r>
            <w:bookmarkEnd w:id="24"/>
          </w:p>
        </w:tc>
        <w:tc>
          <w:tcPr>
            <w:tcW w:w="354" w:type="pct"/>
            <w:shd w:val="clear" w:color="auto" w:fill="FFFFFF"/>
          </w:tcPr>
          <w:p w14:paraId="5ED8FB94" w14:textId="77777777" w:rsidR="00265FD7" w:rsidRPr="008F1975" w:rsidRDefault="00265FD7" w:rsidP="0029675C">
            <w:pPr>
              <w:jc w:val="right"/>
              <w:rPr>
                <w:noProof/>
                <w:vanish/>
                <w:sz w:val="22"/>
                <w:szCs w:val="22"/>
              </w:rPr>
            </w:pPr>
          </w:p>
        </w:tc>
        <w:tc>
          <w:tcPr>
            <w:tcW w:w="532" w:type="pct"/>
            <w:tcBorders>
              <w:bottom w:val="single" w:sz="4" w:space="0" w:color="auto"/>
            </w:tcBorders>
            <w:shd w:val="clear" w:color="auto" w:fill="FFFFFF"/>
          </w:tcPr>
          <w:p w14:paraId="45384690" w14:textId="77777777" w:rsidR="00265FD7" w:rsidRPr="008F1975" w:rsidRDefault="00265FD7" w:rsidP="0029675C">
            <w:pPr>
              <w:jc w:val="right"/>
              <w:rPr>
                <w:vanish/>
                <w:sz w:val="22"/>
                <w:szCs w:val="22"/>
              </w:rPr>
            </w:pPr>
            <w:bookmarkStart w:id="25" w:name="GEFAmount_06"/>
            <w:r w:rsidRPr="008F1975">
              <w:rPr>
                <w:noProof/>
                <w:vanish/>
                <w:sz w:val="22"/>
                <w:szCs w:val="22"/>
              </w:rPr>
              <w:t xml:space="preserve">     </w:t>
            </w:r>
            <w:bookmarkEnd w:id="25"/>
          </w:p>
        </w:tc>
        <w:tc>
          <w:tcPr>
            <w:tcW w:w="576" w:type="pct"/>
            <w:tcBorders>
              <w:bottom w:val="single" w:sz="4" w:space="0" w:color="auto"/>
            </w:tcBorders>
            <w:shd w:val="clear" w:color="auto" w:fill="FFFFFF"/>
          </w:tcPr>
          <w:p w14:paraId="1AF7EE70" w14:textId="77777777" w:rsidR="00265FD7" w:rsidRPr="008F1975" w:rsidRDefault="00265FD7" w:rsidP="0029675C">
            <w:pPr>
              <w:jc w:val="right"/>
              <w:rPr>
                <w:vanish/>
                <w:sz w:val="22"/>
                <w:szCs w:val="22"/>
              </w:rPr>
            </w:pPr>
            <w:bookmarkStart w:id="26" w:name="CofinAmount_06"/>
            <w:r w:rsidRPr="008F1975">
              <w:rPr>
                <w:noProof/>
                <w:vanish/>
                <w:sz w:val="22"/>
                <w:szCs w:val="22"/>
              </w:rPr>
              <w:t xml:space="preserve">     </w:t>
            </w:r>
            <w:bookmarkEnd w:id="26"/>
          </w:p>
        </w:tc>
      </w:tr>
      <w:tr w:rsidR="0032267B" w:rsidRPr="008F1975" w14:paraId="7D3AC707" w14:textId="77777777" w:rsidTr="00222C24">
        <w:trPr>
          <w:jc w:val="center"/>
          <w:hidden/>
        </w:trPr>
        <w:tc>
          <w:tcPr>
            <w:tcW w:w="730" w:type="pct"/>
            <w:tcBorders>
              <w:bottom w:val="single" w:sz="4" w:space="0" w:color="auto"/>
            </w:tcBorders>
            <w:shd w:val="clear" w:color="auto" w:fill="FFFFFF"/>
          </w:tcPr>
          <w:p w14:paraId="1F2F1FD2" w14:textId="5211048C" w:rsidR="00265FD7" w:rsidRPr="008F1975" w:rsidRDefault="00265FD7" w:rsidP="0029675C">
            <w:pPr>
              <w:rPr>
                <w:vanish/>
                <w:sz w:val="22"/>
                <w:szCs w:val="22"/>
              </w:rPr>
            </w:pPr>
            <w:bookmarkStart w:id="27" w:name="projComp_07"/>
            <w:r w:rsidRPr="008F1975">
              <w:rPr>
                <w:noProof/>
                <w:vanish/>
                <w:sz w:val="22"/>
                <w:szCs w:val="22"/>
              </w:rPr>
              <w:t xml:space="preserve">     </w:t>
            </w:r>
            <w:bookmarkEnd w:id="27"/>
          </w:p>
        </w:tc>
        <w:tc>
          <w:tcPr>
            <w:tcW w:w="342" w:type="pct"/>
            <w:shd w:val="clear" w:color="auto" w:fill="FFFFFF"/>
          </w:tcPr>
          <w:p w14:paraId="6DE471D6" w14:textId="77777777" w:rsidR="00265FD7" w:rsidRPr="008F1975" w:rsidRDefault="00265FD7" w:rsidP="00A224EA">
            <w:pPr>
              <w:rPr>
                <w:vanish/>
                <w:sz w:val="22"/>
                <w:szCs w:val="22"/>
              </w:rPr>
            </w:pPr>
            <w:r>
              <w:rPr>
                <w:vanish/>
                <w:sz w:val="22"/>
                <w:szCs w:val="22"/>
              </w:rPr>
              <w:t>(select)</w:t>
            </w:r>
          </w:p>
        </w:tc>
        <w:tc>
          <w:tcPr>
            <w:tcW w:w="866" w:type="pct"/>
            <w:shd w:val="clear" w:color="auto" w:fill="FFFFFF"/>
          </w:tcPr>
          <w:p w14:paraId="6FF00192" w14:textId="77777777" w:rsidR="00265FD7" w:rsidRPr="008F1975" w:rsidRDefault="00265FD7" w:rsidP="0029675C">
            <w:pPr>
              <w:rPr>
                <w:vanish/>
                <w:sz w:val="22"/>
                <w:szCs w:val="22"/>
              </w:rPr>
            </w:pPr>
            <w:bookmarkStart w:id="28" w:name="ExpectedOutCome_07"/>
            <w:r w:rsidRPr="008F1975">
              <w:rPr>
                <w:noProof/>
                <w:vanish/>
                <w:sz w:val="22"/>
                <w:szCs w:val="22"/>
              </w:rPr>
              <w:t xml:space="preserve">     </w:t>
            </w:r>
            <w:bookmarkEnd w:id="28"/>
          </w:p>
        </w:tc>
        <w:tc>
          <w:tcPr>
            <w:tcW w:w="1600" w:type="pct"/>
            <w:shd w:val="clear" w:color="auto" w:fill="FFFFFF"/>
          </w:tcPr>
          <w:p w14:paraId="65792E5B" w14:textId="77777777" w:rsidR="00265FD7" w:rsidRPr="008F1975" w:rsidRDefault="00265FD7" w:rsidP="0029675C">
            <w:pPr>
              <w:rPr>
                <w:vanish/>
                <w:sz w:val="22"/>
                <w:szCs w:val="22"/>
              </w:rPr>
            </w:pPr>
            <w:bookmarkStart w:id="29" w:name="ExpectedOutput_07"/>
            <w:r w:rsidRPr="008F1975">
              <w:rPr>
                <w:noProof/>
                <w:vanish/>
                <w:sz w:val="22"/>
                <w:szCs w:val="22"/>
              </w:rPr>
              <w:t xml:space="preserve">     </w:t>
            </w:r>
            <w:bookmarkEnd w:id="29"/>
          </w:p>
        </w:tc>
        <w:tc>
          <w:tcPr>
            <w:tcW w:w="354" w:type="pct"/>
            <w:shd w:val="clear" w:color="auto" w:fill="FFFFFF"/>
          </w:tcPr>
          <w:p w14:paraId="74F43DAF" w14:textId="77777777" w:rsidR="00265FD7" w:rsidRPr="008F1975" w:rsidRDefault="00265FD7" w:rsidP="0029675C">
            <w:pPr>
              <w:jc w:val="right"/>
              <w:rPr>
                <w:noProof/>
                <w:vanish/>
                <w:sz w:val="22"/>
                <w:szCs w:val="22"/>
              </w:rPr>
            </w:pPr>
          </w:p>
        </w:tc>
        <w:tc>
          <w:tcPr>
            <w:tcW w:w="532" w:type="pct"/>
            <w:tcBorders>
              <w:bottom w:val="single" w:sz="4" w:space="0" w:color="auto"/>
            </w:tcBorders>
            <w:shd w:val="clear" w:color="auto" w:fill="FFFFFF"/>
          </w:tcPr>
          <w:p w14:paraId="58EF609A" w14:textId="77777777" w:rsidR="00265FD7" w:rsidRPr="008F1975" w:rsidRDefault="00265FD7" w:rsidP="0029675C">
            <w:pPr>
              <w:jc w:val="right"/>
              <w:rPr>
                <w:vanish/>
                <w:sz w:val="22"/>
                <w:szCs w:val="22"/>
              </w:rPr>
            </w:pPr>
            <w:bookmarkStart w:id="30" w:name="GEFAmount_07"/>
            <w:r w:rsidRPr="008F1975">
              <w:rPr>
                <w:noProof/>
                <w:vanish/>
                <w:sz w:val="22"/>
                <w:szCs w:val="22"/>
              </w:rPr>
              <w:t xml:space="preserve">     </w:t>
            </w:r>
            <w:bookmarkEnd w:id="30"/>
          </w:p>
        </w:tc>
        <w:tc>
          <w:tcPr>
            <w:tcW w:w="576" w:type="pct"/>
            <w:tcBorders>
              <w:bottom w:val="single" w:sz="4" w:space="0" w:color="auto"/>
            </w:tcBorders>
            <w:shd w:val="clear" w:color="auto" w:fill="FFFFFF"/>
          </w:tcPr>
          <w:p w14:paraId="7259E1DD" w14:textId="77777777" w:rsidR="00265FD7" w:rsidRPr="008F1975" w:rsidRDefault="00265FD7" w:rsidP="0029675C">
            <w:pPr>
              <w:jc w:val="right"/>
              <w:rPr>
                <w:vanish/>
                <w:sz w:val="22"/>
                <w:szCs w:val="22"/>
              </w:rPr>
            </w:pPr>
            <w:bookmarkStart w:id="31" w:name="CofinAmount_07"/>
            <w:r w:rsidRPr="008F1975">
              <w:rPr>
                <w:noProof/>
                <w:vanish/>
                <w:sz w:val="22"/>
                <w:szCs w:val="22"/>
              </w:rPr>
              <w:t xml:space="preserve">     </w:t>
            </w:r>
            <w:bookmarkEnd w:id="31"/>
          </w:p>
        </w:tc>
      </w:tr>
      <w:tr w:rsidR="0032267B" w:rsidRPr="008F1975" w14:paraId="60D8513B" w14:textId="77777777" w:rsidTr="00222C24">
        <w:trPr>
          <w:jc w:val="center"/>
          <w:hidden/>
        </w:trPr>
        <w:tc>
          <w:tcPr>
            <w:tcW w:w="730" w:type="pct"/>
            <w:tcBorders>
              <w:bottom w:val="single" w:sz="4" w:space="0" w:color="auto"/>
            </w:tcBorders>
            <w:shd w:val="clear" w:color="auto" w:fill="FFFFFF"/>
          </w:tcPr>
          <w:p w14:paraId="52F25F89" w14:textId="405515D8" w:rsidR="00265FD7" w:rsidRPr="008F1975" w:rsidRDefault="00265FD7" w:rsidP="0029675C">
            <w:pPr>
              <w:rPr>
                <w:vanish/>
                <w:sz w:val="22"/>
                <w:szCs w:val="22"/>
              </w:rPr>
            </w:pPr>
            <w:bookmarkStart w:id="32" w:name="projComp_08"/>
            <w:r w:rsidRPr="008F1975">
              <w:rPr>
                <w:noProof/>
                <w:vanish/>
                <w:sz w:val="22"/>
                <w:szCs w:val="22"/>
              </w:rPr>
              <w:t xml:space="preserve">     </w:t>
            </w:r>
            <w:bookmarkEnd w:id="32"/>
          </w:p>
        </w:tc>
        <w:tc>
          <w:tcPr>
            <w:tcW w:w="342" w:type="pct"/>
            <w:shd w:val="clear" w:color="auto" w:fill="FFFFFF"/>
          </w:tcPr>
          <w:p w14:paraId="3747FEAF" w14:textId="77777777" w:rsidR="00265FD7" w:rsidRPr="008F1975" w:rsidRDefault="00265FD7" w:rsidP="00A224EA">
            <w:pPr>
              <w:rPr>
                <w:vanish/>
                <w:sz w:val="22"/>
                <w:szCs w:val="22"/>
              </w:rPr>
            </w:pPr>
            <w:r>
              <w:rPr>
                <w:vanish/>
                <w:sz w:val="22"/>
                <w:szCs w:val="22"/>
              </w:rPr>
              <w:t>(select)</w:t>
            </w:r>
          </w:p>
        </w:tc>
        <w:tc>
          <w:tcPr>
            <w:tcW w:w="866" w:type="pct"/>
            <w:shd w:val="clear" w:color="auto" w:fill="FFFFFF"/>
          </w:tcPr>
          <w:p w14:paraId="60025956" w14:textId="77777777" w:rsidR="00265FD7" w:rsidRPr="008F1975" w:rsidRDefault="00265FD7" w:rsidP="0029675C">
            <w:pPr>
              <w:rPr>
                <w:vanish/>
                <w:sz w:val="22"/>
                <w:szCs w:val="22"/>
              </w:rPr>
            </w:pPr>
            <w:bookmarkStart w:id="33" w:name="ExpectedOutCome_08"/>
            <w:r w:rsidRPr="008F1975">
              <w:rPr>
                <w:noProof/>
                <w:vanish/>
                <w:sz w:val="22"/>
                <w:szCs w:val="22"/>
              </w:rPr>
              <w:t xml:space="preserve">     </w:t>
            </w:r>
            <w:bookmarkEnd w:id="33"/>
          </w:p>
        </w:tc>
        <w:tc>
          <w:tcPr>
            <w:tcW w:w="1600" w:type="pct"/>
            <w:shd w:val="clear" w:color="auto" w:fill="FFFFFF"/>
          </w:tcPr>
          <w:p w14:paraId="552A294F" w14:textId="77777777" w:rsidR="00265FD7" w:rsidRPr="008F1975" w:rsidRDefault="00265FD7" w:rsidP="0029675C">
            <w:pPr>
              <w:rPr>
                <w:vanish/>
                <w:sz w:val="22"/>
                <w:szCs w:val="22"/>
              </w:rPr>
            </w:pPr>
            <w:bookmarkStart w:id="34" w:name="ExpectedOutput_08"/>
            <w:r w:rsidRPr="008F1975">
              <w:rPr>
                <w:noProof/>
                <w:vanish/>
                <w:sz w:val="22"/>
                <w:szCs w:val="22"/>
              </w:rPr>
              <w:t xml:space="preserve">     </w:t>
            </w:r>
            <w:bookmarkEnd w:id="34"/>
          </w:p>
        </w:tc>
        <w:tc>
          <w:tcPr>
            <w:tcW w:w="354" w:type="pct"/>
            <w:shd w:val="clear" w:color="auto" w:fill="FFFFFF"/>
          </w:tcPr>
          <w:p w14:paraId="4D7F9936" w14:textId="77777777" w:rsidR="00265FD7" w:rsidRPr="008F1975" w:rsidRDefault="00265FD7" w:rsidP="0029675C">
            <w:pPr>
              <w:jc w:val="right"/>
              <w:rPr>
                <w:noProof/>
                <w:vanish/>
                <w:sz w:val="22"/>
                <w:szCs w:val="22"/>
              </w:rPr>
            </w:pPr>
          </w:p>
        </w:tc>
        <w:tc>
          <w:tcPr>
            <w:tcW w:w="532" w:type="pct"/>
            <w:tcBorders>
              <w:bottom w:val="single" w:sz="4" w:space="0" w:color="auto"/>
            </w:tcBorders>
            <w:shd w:val="clear" w:color="auto" w:fill="FFFFFF"/>
          </w:tcPr>
          <w:p w14:paraId="33257A78" w14:textId="77777777" w:rsidR="00265FD7" w:rsidRPr="008F1975" w:rsidRDefault="00265FD7" w:rsidP="0029675C">
            <w:pPr>
              <w:jc w:val="right"/>
              <w:rPr>
                <w:vanish/>
                <w:sz w:val="22"/>
                <w:szCs w:val="22"/>
              </w:rPr>
            </w:pPr>
            <w:bookmarkStart w:id="35" w:name="GEFAmount_08"/>
            <w:r w:rsidRPr="008F1975">
              <w:rPr>
                <w:noProof/>
                <w:vanish/>
                <w:sz w:val="22"/>
                <w:szCs w:val="22"/>
              </w:rPr>
              <w:t xml:space="preserve">     </w:t>
            </w:r>
            <w:bookmarkEnd w:id="35"/>
          </w:p>
        </w:tc>
        <w:tc>
          <w:tcPr>
            <w:tcW w:w="576" w:type="pct"/>
            <w:tcBorders>
              <w:bottom w:val="single" w:sz="4" w:space="0" w:color="auto"/>
            </w:tcBorders>
            <w:shd w:val="clear" w:color="auto" w:fill="FFFFFF"/>
          </w:tcPr>
          <w:p w14:paraId="3FD81CDE" w14:textId="77777777" w:rsidR="00265FD7" w:rsidRPr="008F1975" w:rsidRDefault="00265FD7" w:rsidP="0029675C">
            <w:pPr>
              <w:jc w:val="right"/>
              <w:rPr>
                <w:vanish/>
                <w:sz w:val="22"/>
                <w:szCs w:val="22"/>
              </w:rPr>
            </w:pPr>
            <w:bookmarkStart w:id="36" w:name="CofinAmount_08"/>
            <w:r w:rsidRPr="008F1975">
              <w:rPr>
                <w:noProof/>
                <w:vanish/>
                <w:sz w:val="22"/>
                <w:szCs w:val="22"/>
              </w:rPr>
              <w:t xml:space="preserve">     </w:t>
            </w:r>
            <w:bookmarkEnd w:id="36"/>
          </w:p>
        </w:tc>
      </w:tr>
      <w:tr w:rsidR="0032267B" w:rsidRPr="008F1975" w14:paraId="6E08DEFD" w14:textId="77777777" w:rsidTr="00222C24">
        <w:trPr>
          <w:jc w:val="center"/>
          <w:hidden/>
        </w:trPr>
        <w:tc>
          <w:tcPr>
            <w:tcW w:w="730" w:type="pct"/>
            <w:tcBorders>
              <w:bottom w:val="single" w:sz="4" w:space="0" w:color="auto"/>
            </w:tcBorders>
            <w:shd w:val="clear" w:color="auto" w:fill="FFFFFF"/>
          </w:tcPr>
          <w:p w14:paraId="65B12371" w14:textId="6EBD25FE" w:rsidR="00265FD7" w:rsidRPr="008F1975" w:rsidRDefault="00265FD7" w:rsidP="0029675C">
            <w:pPr>
              <w:rPr>
                <w:vanish/>
                <w:sz w:val="22"/>
                <w:szCs w:val="22"/>
              </w:rPr>
            </w:pPr>
            <w:bookmarkStart w:id="37" w:name="projComp_09"/>
            <w:r w:rsidRPr="008F1975">
              <w:rPr>
                <w:noProof/>
                <w:vanish/>
                <w:sz w:val="22"/>
                <w:szCs w:val="22"/>
              </w:rPr>
              <w:t xml:space="preserve">     </w:t>
            </w:r>
            <w:bookmarkEnd w:id="37"/>
          </w:p>
        </w:tc>
        <w:tc>
          <w:tcPr>
            <w:tcW w:w="342" w:type="pct"/>
            <w:shd w:val="clear" w:color="auto" w:fill="FFFFFF"/>
          </w:tcPr>
          <w:p w14:paraId="57A98C2D" w14:textId="77777777" w:rsidR="00265FD7" w:rsidRPr="008F1975" w:rsidRDefault="00265FD7" w:rsidP="00A224EA">
            <w:pPr>
              <w:rPr>
                <w:vanish/>
                <w:sz w:val="22"/>
                <w:szCs w:val="22"/>
              </w:rPr>
            </w:pPr>
            <w:r>
              <w:rPr>
                <w:vanish/>
                <w:sz w:val="22"/>
                <w:szCs w:val="22"/>
              </w:rPr>
              <w:t>(select)</w:t>
            </w:r>
          </w:p>
        </w:tc>
        <w:tc>
          <w:tcPr>
            <w:tcW w:w="866" w:type="pct"/>
            <w:shd w:val="clear" w:color="auto" w:fill="FFFFFF"/>
          </w:tcPr>
          <w:p w14:paraId="1E738A4B" w14:textId="77777777" w:rsidR="00265FD7" w:rsidRPr="008F1975" w:rsidRDefault="00265FD7" w:rsidP="0029675C">
            <w:pPr>
              <w:rPr>
                <w:vanish/>
                <w:sz w:val="22"/>
                <w:szCs w:val="22"/>
              </w:rPr>
            </w:pPr>
            <w:bookmarkStart w:id="38" w:name="ExpectedOutCome_09"/>
            <w:r w:rsidRPr="008F1975">
              <w:rPr>
                <w:noProof/>
                <w:vanish/>
                <w:sz w:val="22"/>
                <w:szCs w:val="22"/>
              </w:rPr>
              <w:t xml:space="preserve">     </w:t>
            </w:r>
            <w:bookmarkEnd w:id="38"/>
          </w:p>
        </w:tc>
        <w:tc>
          <w:tcPr>
            <w:tcW w:w="1600" w:type="pct"/>
            <w:shd w:val="clear" w:color="auto" w:fill="FFFFFF"/>
          </w:tcPr>
          <w:p w14:paraId="518D20F5" w14:textId="77777777" w:rsidR="00265FD7" w:rsidRPr="008F1975" w:rsidRDefault="00265FD7" w:rsidP="0029675C">
            <w:pPr>
              <w:rPr>
                <w:vanish/>
                <w:sz w:val="22"/>
                <w:szCs w:val="22"/>
              </w:rPr>
            </w:pPr>
            <w:bookmarkStart w:id="39" w:name="ExpectedOutput_09"/>
            <w:r w:rsidRPr="008F1975">
              <w:rPr>
                <w:noProof/>
                <w:vanish/>
                <w:sz w:val="22"/>
                <w:szCs w:val="22"/>
              </w:rPr>
              <w:t xml:space="preserve">     </w:t>
            </w:r>
            <w:bookmarkEnd w:id="39"/>
          </w:p>
        </w:tc>
        <w:tc>
          <w:tcPr>
            <w:tcW w:w="354" w:type="pct"/>
            <w:shd w:val="clear" w:color="auto" w:fill="FFFFFF"/>
          </w:tcPr>
          <w:p w14:paraId="2E363C4F" w14:textId="77777777" w:rsidR="00265FD7" w:rsidRPr="008F1975" w:rsidRDefault="00265FD7" w:rsidP="0029675C">
            <w:pPr>
              <w:jc w:val="right"/>
              <w:rPr>
                <w:noProof/>
                <w:vanish/>
                <w:sz w:val="22"/>
                <w:szCs w:val="22"/>
              </w:rPr>
            </w:pPr>
          </w:p>
        </w:tc>
        <w:tc>
          <w:tcPr>
            <w:tcW w:w="532" w:type="pct"/>
            <w:tcBorders>
              <w:bottom w:val="single" w:sz="4" w:space="0" w:color="auto"/>
            </w:tcBorders>
            <w:shd w:val="clear" w:color="auto" w:fill="FFFFFF"/>
          </w:tcPr>
          <w:p w14:paraId="71B46C5A" w14:textId="77777777" w:rsidR="00265FD7" w:rsidRPr="008F1975" w:rsidRDefault="00265FD7" w:rsidP="0029675C">
            <w:pPr>
              <w:jc w:val="right"/>
              <w:rPr>
                <w:vanish/>
                <w:sz w:val="22"/>
                <w:szCs w:val="22"/>
              </w:rPr>
            </w:pPr>
            <w:bookmarkStart w:id="40" w:name="GEFAmount_09"/>
            <w:r w:rsidRPr="008F1975">
              <w:rPr>
                <w:noProof/>
                <w:vanish/>
                <w:sz w:val="22"/>
                <w:szCs w:val="22"/>
              </w:rPr>
              <w:t xml:space="preserve">     </w:t>
            </w:r>
            <w:bookmarkEnd w:id="40"/>
          </w:p>
        </w:tc>
        <w:tc>
          <w:tcPr>
            <w:tcW w:w="576" w:type="pct"/>
            <w:tcBorders>
              <w:bottom w:val="single" w:sz="4" w:space="0" w:color="auto"/>
            </w:tcBorders>
            <w:shd w:val="clear" w:color="auto" w:fill="FFFFFF"/>
          </w:tcPr>
          <w:p w14:paraId="31ADA7BE" w14:textId="77777777" w:rsidR="00265FD7" w:rsidRPr="008F1975" w:rsidRDefault="00265FD7" w:rsidP="0029675C">
            <w:pPr>
              <w:jc w:val="right"/>
              <w:rPr>
                <w:vanish/>
                <w:sz w:val="22"/>
                <w:szCs w:val="22"/>
              </w:rPr>
            </w:pPr>
            <w:bookmarkStart w:id="41" w:name="CofinAmount_09"/>
            <w:r w:rsidRPr="008F1975">
              <w:rPr>
                <w:noProof/>
                <w:vanish/>
                <w:sz w:val="22"/>
                <w:szCs w:val="22"/>
              </w:rPr>
              <w:t xml:space="preserve">     </w:t>
            </w:r>
            <w:bookmarkEnd w:id="41"/>
          </w:p>
        </w:tc>
      </w:tr>
      <w:tr w:rsidR="00222C24" w:rsidRPr="008F1975" w14:paraId="0158398F" w14:textId="77777777" w:rsidTr="00222C24">
        <w:trPr>
          <w:jc w:val="center"/>
        </w:trPr>
        <w:tc>
          <w:tcPr>
            <w:tcW w:w="3538" w:type="pct"/>
            <w:gridSpan w:val="4"/>
            <w:tcBorders>
              <w:bottom w:val="single" w:sz="4" w:space="0" w:color="auto"/>
            </w:tcBorders>
            <w:shd w:val="clear" w:color="auto" w:fill="FFFFFF"/>
            <w:vAlign w:val="center"/>
          </w:tcPr>
          <w:p w14:paraId="655F8E3D" w14:textId="77777777" w:rsidR="00222C24" w:rsidRPr="008F1975" w:rsidRDefault="00222C24" w:rsidP="00222C24">
            <w:pPr>
              <w:jc w:val="right"/>
              <w:rPr>
                <w:noProof/>
                <w:sz w:val="22"/>
                <w:szCs w:val="22"/>
              </w:rPr>
            </w:pPr>
            <w:r>
              <w:rPr>
                <w:noProof/>
                <w:sz w:val="22"/>
                <w:szCs w:val="22"/>
              </w:rPr>
              <w:t>Sub-Total</w:t>
            </w:r>
          </w:p>
        </w:tc>
        <w:tc>
          <w:tcPr>
            <w:tcW w:w="354" w:type="pct"/>
            <w:shd w:val="clear" w:color="auto" w:fill="FFFFFF"/>
          </w:tcPr>
          <w:p w14:paraId="1DE09D98" w14:textId="77777777" w:rsidR="00222C24" w:rsidRPr="008F1975" w:rsidRDefault="00222C24" w:rsidP="00222C24">
            <w:pPr>
              <w:jc w:val="right"/>
              <w:rPr>
                <w:noProof/>
                <w:sz w:val="22"/>
                <w:szCs w:val="22"/>
              </w:rPr>
            </w:pPr>
          </w:p>
        </w:tc>
        <w:tc>
          <w:tcPr>
            <w:tcW w:w="532" w:type="pct"/>
            <w:tcBorders>
              <w:bottom w:val="single" w:sz="4" w:space="0" w:color="auto"/>
            </w:tcBorders>
            <w:shd w:val="clear" w:color="auto" w:fill="FFFFFF"/>
          </w:tcPr>
          <w:p w14:paraId="4D0A851E" w14:textId="29E0107F" w:rsidR="00222C24" w:rsidRPr="00222C24" w:rsidRDefault="00DA774E" w:rsidP="00222C24">
            <w:pPr>
              <w:jc w:val="right"/>
              <w:rPr>
                <w:sz w:val="20"/>
                <w:szCs w:val="20"/>
              </w:rPr>
            </w:pPr>
            <w:r>
              <w:rPr>
                <w:sz w:val="20"/>
                <w:szCs w:val="20"/>
              </w:rPr>
              <w:t>7</w:t>
            </w:r>
            <w:r w:rsidR="00A269AB">
              <w:rPr>
                <w:sz w:val="20"/>
                <w:szCs w:val="20"/>
              </w:rPr>
              <w:t>,</w:t>
            </w:r>
            <w:r>
              <w:rPr>
                <w:sz w:val="20"/>
                <w:szCs w:val="20"/>
              </w:rPr>
              <w:t>018</w:t>
            </w:r>
            <w:r w:rsidR="00A269AB">
              <w:rPr>
                <w:sz w:val="20"/>
                <w:szCs w:val="20"/>
              </w:rPr>
              <w:t>,</w:t>
            </w:r>
            <w:r>
              <w:rPr>
                <w:sz w:val="20"/>
                <w:szCs w:val="20"/>
              </w:rPr>
              <w:t>232</w:t>
            </w:r>
          </w:p>
        </w:tc>
        <w:tc>
          <w:tcPr>
            <w:tcW w:w="576" w:type="pct"/>
            <w:tcBorders>
              <w:bottom w:val="single" w:sz="4" w:space="0" w:color="auto"/>
            </w:tcBorders>
            <w:shd w:val="clear" w:color="auto" w:fill="FFFFFF"/>
          </w:tcPr>
          <w:p w14:paraId="27A1B2E1" w14:textId="069BD262" w:rsidR="00222C24" w:rsidRPr="00222C24" w:rsidRDefault="00ED59D4" w:rsidP="00222C24">
            <w:pPr>
              <w:jc w:val="right"/>
              <w:rPr>
                <w:sz w:val="20"/>
                <w:szCs w:val="20"/>
              </w:rPr>
            </w:pPr>
            <w:r w:rsidRPr="00ED59D4">
              <w:rPr>
                <w:sz w:val="20"/>
                <w:szCs w:val="20"/>
              </w:rPr>
              <w:t>30,242,012</w:t>
            </w:r>
          </w:p>
        </w:tc>
      </w:tr>
      <w:tr w:rsidR="00222C24" w:rsidRPr="008F1975" w14:paraId="76D4ACB2" w14:textId="77777777" w:rsidTr="00222C24">
        <w:trPr>
          <w:jc w:val="center"/>
        </w:trPr>
        <w:tc>
          <w:tcPr>
            <w:tcW w:w="3538" w:type="pct"/>
            <w:gridSpan w:val="4"/>
            <w:tcBorders>
              <w:top w:val="double" w:sz="4" w:space="0" w:color="auto"/>
              <w:left w:val="single" w:sz="4" w:space="0" w:color="auto"/>
              <w:bottom w:val="double" w:sz="4" w:space="0" w:color="auto"/>
            </w:tcBorders>
            <w:shd w:val="clear" w:color="auto" w:fill="FFFFFF"/>
            <w:vAlign w:val="center"/>
          </w:tcPr>
          <w:p w14:paraId="30A4D1EE" w14:textId="77777777" w:rsidR="00222C24" w:rsidRPr="008F1975" w:rsidRDefault="00222C24" w:rsidP="00222C24">
            <w:pPr>
              <w:jc w:val="right"/>
              <w:rPr>
                <w:sz w:val="22"/>
                <w:szCs w:val="22"/>
              </w:rPr>
            </w:pPr>
            <w:r>
              <w:rPr>
                <w:sz w:val="22"/>
                <w:szCs w:val="22"/>
              </w:rPr>
              <w:t>Project management C</w:t>
            </w:r>
            <w:r w:rsidRPr="008F1975">
              <w:rPr>
                <w:sz w:val="22"/>
                <w:szCs w:val="22"/>
              </w:rPr>
              <w:t>ost</w:t>
            </w:r>
            <w:r>
              <w:rPr>
                <w:sz w:val="22"/>
                <w:szCs w:val="22"/>
              </w:rPr>
              <w:t xml:space="preserve"> (PMC)</w:t>
            </w:r>
            <w:r>
              <w:rPr>
                <w:rStyle w:val="FootnoteReference"/>
                <w:sz w:val="22"/>
                <w:szCs w:val="22"/>
              </w:rPr>
              <w:footnoteReference w:id="2"/>
            </w:r>
          </w:p>
        </w:tc>
        <w:tc>
          <w:tcPr>
            <w:tcW w:w="354" w:type="pct"/>
            <w:tcBorders>
              <w:top w:val="single" w:sz="4" w:space="0" w:color="auto"/>
              <w:bottom w:val="double" w:sz="4" w:space="0" w:color="auto"/>
            </w:tcBorders>
            <w:shd w:val="clear" w:color="auto" w:fill="FFFFFF"/>
          </w:tcPr>
          <w:p w14:paraId="3E166D08" w14:textId="77777777" w:rsidR="00222C24" w:rsidRPr="008F1975" w:rsidRDefault="00222C24" w:rsidP="00222C24">
            <w:pPr>
              <w:jc w:val="right"/>
              <w:rPr>
                <w:noProof/>
                <w:sz w:val="22"/>
                <w:szCs w:val="22"/>
              </w:rPr>
            </w:pPr>
          </w:p>
        </w:tc>
        <w:tc>
          <w:tcPr>
            <w:tcW w:w="532" w:type="pct"/>
            <w:tcBorders>
              <w:top w:val="single" w:sz="4" w:space="0" w:color="auto"/>
              <w:bottom w:val="double" w:sz="4" w:space="0" w:color="auto"/>
              <w:right w:val="single" w:sz="4" w:space="0" w:color="auto"/>
            </w:tcBorders>
            <w:shd w:val="clear" w:color="auto" w:fill="FFFFFF"/>
          </w:tcPr>
          <w:p w14:paraId="7D619B84" w14:textId="54463AEA" w:rsidR="00222C24" w:rsidRPr="00222C24" w:rsidRDefault="00222C24" w:rsidP="00267E5A">
            <w:pPr>
              <w:jc w:val="right"/>
              <w:rPr>
                <w:sz w:val="20"/>
                <w:szCs w:val="20"/>
              </w:rPr>
            </w:pPr>
            <w:r w:rsidRPr="00222C24">
              <w:rPr>
                <w:sz w:val="20"/>
                <w:szCs w:val="20"/>
              </w:rPr>
              <w:t>369,38</w:t>
            </w:r>
            <w:r w:rsidR="00267E5A" w:rsidRPr="007F135D">
              <w:rPr>
                <w:sz w:val="20"/>
                <w:szCs w:val="20"/>
              </w:rPr>
              <w:t>2</w:t>
            </w:r>
          </w:p>
        </w:tc>
        <w:tc>
          <w:tcPr>
            <w:tcW w:w="576" w:type="pct"/>
            <w:tcBorders>
              <w:top w:val="single" w:sz="4" w:space="0" w:color="auto"/>
              <w:left w:val="single" w:sz="4" w:space="0" w:color="auto"/>
              <w:bottom w:val="double" w:sz="4" w:space="0" w:color="auto"/>
              <w:right w:val="single" w:sz="4" w:space="0" w:color="auto"/>
            </w:tcBorders>
            <w:shd w:val="clear" w:color="auto" w:fill="FFFFFF"/>
          </w:tcPr>
          <w:p w14:paraId="249803C0" w14:textId="5353257B" w:rsidR="00222C24" w:rsidRPr="00222C24" w:rsidRDefault="00ED331A" w:rsidP="00222C24">
            <w:pPr>
              <w:jc w:val="right"/>
              <w:rPr>
                <w:sz w:val="20"/>
                <w:szCs w:val="20"/>
              </w:rPr>
            </w:pPr>
            <w:r>
              <w:rPr>
                <w:sz w:val="20"/>
                <w:szCs w:val="20"/>
              </w:rPr>
              <w:t>-</w:t>
            </w:r>
          </w:p>
        </w:tc>
      </w:tr>
      <w:tr w:rsidR="00222C24" w:rsidRPr="008F1975" w14:paraId="39E5C34C" w14:textId="77777777" w:rsidTr="00222C24">
        <w:trPr>
          <w:jc w:val="center"/>
        </w:trPr>
        <w:tc>
          <w:tcPr>
            <w:tcW w:w="3538" w:type="pct"/>
            <w:gridSpan w:val="4"/>
            <w:tcBorders>
              <w:top w:val="double" w:sz="4" w:space="0" w:color="auto"/>
              <w:bottom w:val="double" w:sz="4" w:space="0" w:color="auto"/>
            </w:tcBorders>
            <w:shd w:val="clear" w:color="auto" w:fill="FFFFFF"/>
            <w:vAlign w:val="center"/>
          </w:tcPr>
          <w:p w14:paraId="57F22199" w14:textId="77777777" w:rsidR="00222C24" w:rsidRPr="008F1975" w:rsidRDefault="00222C24" w:rsidP="00222C24">
            <w:pPr>
              <w:jc w:val="right"/>
              <w:rPr>
                <w:b/>
                <w:sz w:val="22"/>
                <w:szCs w:val="22"/>
              </w:rPr>
            </w:pPr>
            <w:r w:rsidRPr="008F1975">
              <w:rPr>
                <w:b/>
                <w:sz w:val="22"/>
                <w:szCs w:val="22"/>
              </w:rPr>
              <w:t>Total project costs</w:t>
            </w:r>
          </w:p>
        </w:tc>
        <w:tc>
          <w:tcPr>
            <w:tcW w:w="354" w:type="pct"/>
            <w:tcBorders>
              <w:top w:val="double" w:sz="4" w:space="0" w:color="auto"/>
              <w:bottom w:val="double" w:sz="4" w:space="0" w:color="auto"/>
            </w:tcBorders>
            <w:shd w:val="clear" w:color="auto" w:fill="FFFFFF"/>
          </w:tcPr>
          <w:p w14:paraId="7EFFCB03" w14:textId="77777777" w:rsidR="00222C24" w:rsidRPr="008F1975" w:rsidRDefault="00222C24" w:rsidP="00222C24">
            <w:pPr>
              <w:jc w:val="right"/>
              <w:rPr>
                <w:sz w:val="22"/>
                <w:szCs w:val="22"/>
              </w:rPr>
            </w:pPr>
          </w:p>
        </w:tc>
        <w:tc>
          <w:tcPr>
            <w:tcW w:w="532" w:type="pct"/>
            <w:tcBorders>
              <w:top w:val="double" w:sz="4" w:space="0" w:color="auto"/>
              <w:bottom w:val="double" w:sz="4" w:space="0" w:color="auto"/>
            </w:tcBorders>
            <w:shd w:val="clear" w:color="auto" w:fill="FFFFFF"/>
          </w:tcPr>
          <w:p w14:paraId="361C2987" w14:textId="1BCF03CD" w:rsidR="00222C24" w:rsidRPr="00222C24" w:rsidRDefault="00222C24" w:rsidP="00DA774E">
            <w:pPr>
              <w:jc w:val="right"/>
              <w:rPr>
                <w:sz w:val="20"/>
                <w:szCs w:val="20"/>
              </w:rPr>
            </w:pPr>
            <w:r w:rsidRPr="00222C24">
              <w:rPr>
                <w:sz w:val="20"/>
                <w:szCs w:val="20"/>
              </w:rPr>
              <w:t>7,387,61</w:t>
            </w:r>
            <w:r w:rsidR="00DA774E">
              <w:rPr>
                <w:sz w:val="20"/>
                <w:szCs w:val="20"/>
              </w:rPr>
              <w:t>4</w:t>
            </w:r>
          </w:p>
        </w:tc>
        <w:tc>
          <w:tcPr>
            <w:tcW w:w="576" w:type="pct"/>
            <w:tcBorders>
              <w:top w:val="double" w:sz="4" w:space="0" w:color="auto"/>
              <w:bottom w:val="double" w:sz="4" w:space="0" w:color="auto"/>
            </w:tcBorders>
            <w:shd w:val="clear" w:color="auto" w:fill="FFFFFF"/>
          </w:tcPr>
          <w:p w14:paraId="7171E832" w14:textId="6E55BB94" w:rsidR="00222C24" w:rsidRPr="00222C24" w:rsidRDefault="00ED59D4" w:rsidP="00222C24">
            <w:pPr>
              <w:jc w:val="right"/>
              <w:rPr>
                <w:sz w:val="20"/>
                <w:szCs w:val="20"/>
              </w:rPr>
            </w:pPr>
            <w:r w:rsidRPr="00ED59D4">
              <w:rPr>
                <w:sz w:val="20"/>
                <w:szCs w:val="20"/>
              </w:rPr>
              <w:t>30,242,012</w:t>
            </w:r>
          </w:p>
        </w:tc>
      </w:tr>
    </w:tbl>
    <w:p w14:paraId="565A448A" w14:textId="77777777" w:rsidR="000A4E1F" w:rsidRDefault="000A4E1F" w:rsidP="000A4E1F">
      <w:pPr>
        <w:pStyle w:val="Footer"/>
        <w:tabs>
          <w:tab w:val="clear" w:pos="4320"/>
          <w:tab w:val="clear" w:pos="8640"/>
          <w:tab w:val="left" w:pos="270"/>
        </w:tabs>
        <w:spacing w:before="240" w:after="80"/>
        <w:ind w:left="360"/>
        <w:rPr>
          <w:b/>
          <w:smallCaps/>
          <w:sz w:val="22"/>
          <w:szCs w:val="22"/>
        </w:rPr>
      </w:pPr>
    </w:p>
    <w:p w14:paraId="1B917CE8" w14:textId="7C8B127A" w:rsidR="00E6766C" w:rsidRPr="00B32F2F" w:rsidRDefault="00AB6AE9" w:rsidP="0092019B">
      <w:pPr>
        <w:pStyle w:val="Footer"/>
        <w:numPr>
          <w:ilvl w:val="0"/>
          <w:numId w:val="8"/>
        </w:numPr>
        <w:tabs>
          <w:tab w:val="clear" w:pos="4320"/>
          <w:tab w:val="clear" w:pos="8640"/>
          <w:tab w:val="num" w:pos="-360"/>
          <w:tab w:val="left" w:pos="270"/>
        </w:tabs>
        <w:spacing w:before="240" w:after="80"/>
        <w:ind w:hanging="927"/>
        <w:rPr>
          <w:b/>
          <w:smallCaps/>
          <w:sz w:val="22"/>
          <w:szCs w:val="22"/>
        </w:rPr>
      </w:pPr>
      <w:r w:rsidRPr="00B32F2F">
        <w:rPr>
          <w:b/>
          <w:smallCaps/>
          <w:sz w:val="22"/>
          <w:szCs w:val="22"/>
        </w:rPr>
        <w:t>Sources of confirmed co</w:t>
      </w:r>
      <w:r w:rsidR="00D94428" w:rsidRPr="00B32F2F">
        <w:rPr>
          <w:b/>
          <w:smallCaps/>
          <w:sz w:val="22"/>
          <w:szCs w:val="22"/>
        </w:rPr>
        <w:t>-</w:t>
      </w:r>
      <w:r w:rsidRPr="00B32F2F">
        <w:rPr>
          <w:b/>
          <w:smallCaps/>
          <w:sz w:val="22"/>
          <w:szCs w:val="22"/>
        </w:rPr>
        <w:t xml:space="preserve">financing for the project by source and by name </w:t>
      </w:r>
    </w:p>
    <w:tbl>
      <w:tblPr>
        <w:tblStyle w:val="TableGrid"/>
        <w:tblW w:w="0" w:type="auto"/>
        <w:tblInd w:w="-545" w:type="dxa"/>
        <w:tblLook w:val="04A0" w:firstRow="1" w:lastRow="0" w:firstColumn="1" w:lastColumn="0" w:noHBand="0" w:noVBand="1"/>
      </w:tblPr>
      <w:tblGrid>
        <w:gridCol w:w="2195"/>
        <w:gridCol w:w="4305"/>
        <w:gridCol w:w="1690"/>
        <w:gridCol w:w="1705"/>
      </w:tblGrid>
      <w:tr w:rsidR="00E307C2" w14:paraId="54474226" w14:textId="77777777" w:rsidTr="0057039C">
        <w:tc>
          <w:tcPr>
            <w:tcW w:w="2195" w:type="dxa"/>
          </w:tcPr>
          <w:p w14:paraId="0911BEDC" w14:textId="346F3698" w:rsidR="00E307C2" w:rsidRPr="00E307C2" w:rsidRDefault="00E307C2" w:rsidP="00E307C2">
            <w:pPr>
              <w:pStyle w:val="Footer"/>
              <w:tabs>
                <w:tab w:val="clear" w:pos="4320"/>
                <w:tab w:val="clear" w:pos="8640"/>
                <w:tab w:val="left" w:pos="-142"/>
              </w:tabs>
              <w:rPr>
                <w:rFonts w:ascii="Times New Roman Bold" w:hAnsi="Times New Roman Bold"/>
                <w:b/>
                <w:sz w:val="22"/>
                <w:szCs w:val="22"/>
              </w:rPr>
            </w:pPr>
            <w:r w:rsidRPr="00E307C2">
              <w:rPr>
                <w:rFonts w:ascii="Times New Roman Bold" w:hAnsi="Times New Roman Bold"/>
                <w:b/>
                <w:sz w:val="22"/>
                <w:szCs w:val="22"/>
              </w:rPr>
              <w:t xml:space="preserve">Sources of </w:t>
            </w:r>
            <w:r>
              <w:rPr>
                <w:rFonts w:ascii="Times New Roman Bold" w:hAnsi="Times New Roman Bold"/>
                <w:b/>
                <w:sz w:val="22"/>
                <w:szCs w:val="22"/>
              </w:rPr>
              <w:t>Cofinancing</w:t>
            </w:r>
          </w:p>
        </w:tc>
        <w:tc>
          <w:tcPr>
            <w:tcW w:w="4305" w:type="dxa"/>
          </w:tcPr>
          <w:p w14:paraId="08D3A56A" w14:textId="298E3E3C" w:rsidR="00E307C2" w:rsidRPr="00E307C2" w:rsidRDefault="00E307C2" w:rsidP="00E307C2">
            <w:pPr>
              <w:pStyle w:val="Footer"/>
              <w:tabs>
                <w:tab w:val="clear" w:pos="4320"/>
                <w:tab w:val="clear" w:pos="8640"/>
                <w:tab w:val="left" w:pos="-142"/>
              </w:tabs>
              <w:rPr>
                <w:rFonts w:ascii="Times New Roman Bold" w:hAnsi="Times New Roman Bold"/>
                <w:b/>
                <w:sz w:val="22"/>
                <w:szCs w:val="22"/>
              </w:rPr>
            </w:pPr>
            <w:r>
              <w:rPr>
                <w:rFonts w:ascii="Times New Roman Bold" w:hAnsi="Times New Roman Bold"/>
                <w:b/>
                <w:sz w:val="22"/>
                <w:szCs w:val="22"/>
              </w:rPr>
              <w:t>Name of Co-financiers</w:t>
            </w:r>
          </w:p>
        </w:tc>
        <w:tc>
          <w:tcPr>
            <w:tcW w:w="1690" w:type="dxa"/>
          </w:tcPr>
          <w:p w14:paraId="3A7D7C6B" w14:textId="50F6558B" w:rsidR="00E307C2" w:rsidRPr="00E307C2" w:rsidRDefault="00E307C2" w:rsidP="00ED39BB">
            <w:pPr>
              <w:pStyle w:val="Footer"/>
              <w:tabs>
                <w:tab w:val="clear" w:pos="4320"/>
                <w:tab w:val="clear" w:pos="8640"/>
                <w:tab w:val="left" w:pos="-142"/>
              </w:tabs>
              <w:jc w:val="center"/>
              <w:rPr>
                <w:rFonts w:ascii="Times New Roman Bold" w:hAnsi="Times New Roman Bold"/>
                <w:b/>
                <w:sz w:val="22"/>
                <w:szCs w:val="22"/>
              </w:rPr>
            </w:pPr>
            <w:r>
              <w:rPr>
                <w:rFonts w:ascii="Times New Roman Bold" w:hAnsi="Times New Roman Bold"/>
                <w:b/>
                <w:sz w:val="22"/>
                <w:szCs w:val="22"/>
              </w:rPr>
              <w:t>Type of Cofinancing</w:t>
            </w:r>
          </w:p>
        </w:tc>
        <w:tc>
          <w:tcPr>
            <w:tcW w:w="1705" w:type="dxa"/>
          </w:tcPr>
          <w:p w14:paraId="7B1AF573" w14:textId="7E50DB36" w:rsidR="00E307C2" w:rsidRPr="00E307C2" w:rsidRDefault="00E307C2" w:rsidP="00ED39BB">
            <w:pPr>
              <w:pStyle w:val="Footer"/>
              <w:tabs>
                <w:tab w:val="clear" w:pos="4320"/>
                <w:tab w:val="clear" w:pos="8640"/>
                <w:tab w:val="left" w:pos="-142"/>
              </w:tabs>
              <w:jc w:val="center"/>
              <w:rPr>
                <w:rFonts w:ascii="Times New Roman Bold" w:hAnsi="Times New Roman Bold"/>
                <w:b/>
                <w:sz w:val="22"/>
                <w:szCs w:val="22"/>
              </w:rPr>
            </w:pPr>
            <w:r>
              <w:rPr>
                <w:rFonts w:ascii="Times New Roman Bold" w:hAnsi="Times New Roman Bold"/>
                <w:b/>
                <w:sz w:val="22"/>
                <w:szCs w:val="22"/>
              </w:rPr>
              <w:t>Amount (</w:t>
            </w:r>
            <w:r w:rsidR="00A05281">
              <w:rPr>
                <w:rFonts w:ascii="Times New Roman Bold" w:hAnsi="Times New Roman Bold"/>
                <w:b/>
                <w:sz w:val="22"/>
                <w:szCs w:val="22"/>
              </w:rPr>
              <w:t>USD</w:t>
            </w:r>
            <w:r>
              <w:rPr>
                <w:rFonts w:ascii="Times New Roman Bold" w:hAnsi="Times New Roman Bold"/>
                <w:b/>
                <w:sz w:val="22"/>
                <w:szCs w:val="22"/>
              </w:rPr>
              <w:t>)</w:t>
            </w:r>
          </w:p>
        </w:tc>
      </w:tr>
      <w:tr w:rsidR="00667DF2" w14:paraId="6541C5EB" w14:textId="77777777" w:rsidTr="0057039C">
        <w:trPr>
          <w:trHeight w:val="383"/>
        </w:trPr>
        <w:tc>
          <w:tcPr>
            <w:tcW w:w="2195" w:type="dxa"/>
            <w:vMerge w:val="restart"/>
          </w:tcPr>
          <w:p w14:paraId="09A0419D" w14:textId="77777777" w:rsidR="00667DF2" w:rsidRDefault="00667DF2" w:rsidP="00E307C2">
            <w:pPr>
              <w:pStyle w:val="Footer"/>
              <w:tabs>
                <w:tab w:val="clear" w:pos="4320"/>
                <w:tab w:val="clear" w:pos="8640"/>
                <w:tab w:val="left" w:pos="-142"/>
              </w:tabs>
              <w:rPr>
                <w:b/>
                <w:smallCaps/>
                <w:sz w:val="22"/>
                <w:szCs w:val="22"/>
              </w:rPr>
            </w:pPr>
          </w:p>
          <w:p w14:paraId="4CC191EE" w14:textId="6401E944" w:rsidR="00667DF2" w:rsidRPr="00E307C2" w:rsidRDefault="00667DF2" w:rsidP="00E307C2">
            <w:pPr>
              <w:pStyle w:val="Footer"/>
              <w:tabs>
                <w:tab w:val="clear" w:pos="4320"/>
                <w:tab w:val="clear" w:pos="8640"/>
                <w:tab w:val="left" w:pos="-142"/>
              </w:tabs>
              <w:rPr>
                <w:sz w:val="22"/>
                <w:szCs w:val="22"/>
              </w:rPr>
            </w:pPr>
            <w:r w:rsidRPr="00E307C2">
              <w:rPr>
                <w:sz w:val="22"/>
                <w:szCs w:val="22"/>
              </w:rPr>
              <w:t>National Government Agencies</w:t>
            </w:r>
          </w:p>
        </w:tc>
        <w:tc>
          <w:tcPr>
            <w:tcW w:w="4305" w:type="dxa"/>
            <w:vAlign w:val="center"/>
          </w:tcPr>
          <w:p w14:paraId="39084768" w14:textId="632A2F3A" w:rsidR="00667DF2" w:rsidRDefault="00667DF2" w:rsidP="00E307C2">
            <w:pPr>
              <w:pStyle w:val="Footer"/>
              <w:tabs>
                <w:tab w:val="clear" w:pos="4320"/>
                <w:tab w:val="clear" w:pos="8640"/>
                <w:tab w:val="left" w:pos="-142"/>
              </w:tabs>
              <w:rPr>
                <w:b/>
                <w:smallCaps/>
                <w:sz w:val="22"/>
                <w:szCs w:val="22"/>
              </w:rPr>
            </w:pPr>
            <w:r>
              <w:rPr>
                <w:color w:val="000000"/>
                <w:sz w:val="22"/>
                <w:szCs w:val="22"/>
              </w:rPr>
              <w:t>Ministry of Local Government, Urban Developme</w:t>
            </w:r>
            <w:r w:rsidR="002433F5">
              <w:rPr>
                <w:color w:val="000000"/>
                <w:sz w:val="22"/>
                <w:szCs w:val="22"/>
              </w:rPr>
              <w:t xml:space="preserve">nt, Housing and Environment </w:t>
            </w:r>
          </w:p>
        </w:tc>
        <w:tc>
          <w:tcPr>
            <w:tcW w:w="1690" w:type="dxa"/>
          </w:tcPr>
          <w:p w14:paraId="0DA8227F" w14:textId="7EF6A16C" w:rsidR="00667DF2" w:rsidRPr="00667DF2" w:rsidRDefault="0092019B" w:rsidP="00E307C2">
            <w:pPr>
              <w:pStyle w:val="Footer"/>
              <w:tabs>
                <w:tab w:val="clear" w:pos="4320"/>
                <w:tab w:val="clear" w:pos="8640"/>
                <w:tab w:val="left" w:pos="-142"/>
              </w:tabs>
              <w:rPr>
                <w:sz w:val="22"/>
                <w:szCs w:val="22"/>
              </w:rPr>
            </w:pPr>
            <w:r w:rsidRPr="0092019B">
              <w:rPr>
                <w:sz w:val="22"/>
                <w:szCs w:val="22"/>
              </w:rPr>
              <w:t>In-kind</w:t>
            </w:r>
          </w:p>
        </w:tc>
        <w:tc>
          <w:tcPr>
            <w:tcW w:w="1705" w:type="dxa"/>
          </w:tcPr>
          <w:p w14:paraId="06402115" w14:textId="0C247066" w:rsidR="00667DF2" w:rsidRPr="003048EA" w:rsidRDefault="00A05281" w:rsidP="007D0CD7">
            <w:pPr>
              <w:pStyle w:val="Footer"/>
              <w:tabs>
                <w:tab w:val="clear" w:pos="4320"/>
                <w:tab w:val="clear" w:pos="8640"/>
                <w:tab w:val="left" w:pos="-142"/>
              </w:tabs>
              <w:jc w:val="right"/>
              <w:rPr>
                <w:rFonts w:ascii="Times New Roman Bold" w:hAnsi="Times New Roman Bold"/>
                <w:sz w:val="22"/>
                <w:szCs w:val="22"/>
              </w:rPr>
            </w:pPr>
            <w:r w:rsidRPr="003048EA">
              <w:rPr>
                <w:rFonts w:ascii="Times New Roman Bold" w:hAnsi="Times New Roman Bold"/>
                <w:sz w:val="22"/>
                <w:szCs w:val="22"/>
              </w:rPr>
              <w:t>9,036,400</w:t>
            </w:r>
          </w:p>
        </w:tc>
      </w:tr>
      <w:tr w:rsidR="00667DF2" w14:paraId="3F9C8C36" w14:textId="77777777" w:rsidTr="0057039C">
        <w:trPr>
          <w:trHeight w:val="383"/>
        </w:trPr>
        <w:tc>
          <w:tcPr>
            <w:tcW w:w="2195" w:type="dxa"/>
            <w:vMerge/>
          </w:tcPr>
          <w:p w14:paraId="2752B76B" w14:textId="77777777" w:rsidR="00667DF2" w:rsidRDefault="00667DF2" w:rsidP="00E307C2">
            <w:pPr>
              <w:pStyle w:val="Footer"/>
              <w:tabs>
                <w:tab w:val="clear" w:pos="4320"/>
                <w:tab w:val="clear" w:pos="8640"/>
                <w:tab w:val="left" w:pos="-142"/>
              </w:tabs>
              <w:rPr>
                <w:b/>
                <w:smallCaps/>
                <w:sz w:val="22"/>
                <w:szCs w:val="22"/>
              </w:rPr>
            </w:pPr>
          </w:p>
        </w:tc>
        <w:tc>
          <w:tcPr>
            <w:tcW w:w="4305" w:type="dxa"/>
          </w:tcPr>
          <w:p w14:paraId="2B533EB1" w14:textId="224F939E" w:rsidR="00667DF2" w:rsidRDefault="00667DF2" w:rsidP="00E307C2">
            <w:pPr>
              <w:pStyle w:val="Footer"/>
              <w:tabs>
                <w:tab w:val="clear" w:pos="4320"/>
                <w:tab w:val="clear" w:pos="8640"/>
                <w:tab w:val="left" w:pos="-142"/>
              </w:tabs>
              <w:rPr>
                <w:b/>
                <w:smallCaps/>
                <w:sz w:val="22"/>
                <w:szCs w:val="22"/>
              </w:rPr>
            </w:pPr>
            <w:r>
              <w:rPr>
                <w:color w:val="000000"/>
                <w:sz w:val="22"/>
                <w:szCs w:val="22"/>
              </w:rPr>
              <w:t>Ministry  of Rural &amp; Maritime Development, and N</w:t>
            </w:r>
            <w:r w:rsidR="002433F5">
              <w:rPr>
                <w:color w:val="000000"/>
                <w:sz w:val="22"/>
                <w:szCs w:val="22"/>
              </w:rPr>
              <w:t>ational Disaster Management</w:t>
            </w:r>
          </w:p>
        </w:tc>
        <w:tc>
          <w:tcPr>
            <w:tcW w:w="1690" w:type="dxa"/>
          </w:tcPr>
          <w:p w14:paraId="3398D655" w14:textId="569BA159" w:rsidR="00667DF2" w:rsidRPr="00667DF2" w:rsidRDefault="0092019B" w:rsidP="00E307C2">
            <w:pPr>
              <w:pStyle w:val="Footer"/>
              <w:tabs>
                <w:tab w:val="clear" w:pos="4320"/>
                <w:tab w:val="clear" w:pos="8640"/>
                <w:tab w:val="left" w:pos="-142"/>
              </w:tabs>
              <w:rPr>
                <w:sz w:val="22"/>
                <w:szCs w:val="22"/>
              </w:rPr>
            </w:pPr>
            <w:r w:rsidRPr="0092019B">
              <w:rPr>
                <w:sz w:val="22"/>
                <w:szCs w:val="22"/>
              </w:rPr>
              <w:t>In-kind</w:t>
            </w:r>
          </w:p>
        </w:tc>
        <w:tc>
          <w:tcPr>
            <w:tcW w:w="1705" w:type="dxa"/>
          </w:tcPr>
          <w:p w14:paraId="0963400B" w14:textId="1CCB9A63" w:rsidR="00667DF2" w:rsidRPr="003048EA" w:rsidRDefault="00A05281" w:rsidP="007D0CD7">
            <w:pPr>
              <w:pStyle w:val="Footer"/>
              <w:tabs>
                <w:tab w:val="clear" w:pos="4320"/>
                <w:tab w:val="clear" w:pos="8640"/>
                <w:tab w:val="left" w:pos="-142"/>
              </w:tabs>
              <w:jc w:val="right"/>
              <w:rPr>
                <w:rFonts w:ascii="Times New Roman Bold" w:hAnsi="Times New Roman Bold"/>
                <w:sz w:val="22"/>
                <w:szCs w:val="22"/>
              </w:rPr>
            </w:pPr>
            <w:r w:rsidRPr="003048EA">
              <w:rPr>
                <w:rFonts w:ascii="Times New Roman Bold" w:hAnsi="Times New Roman Bold"/>
                <w:sz w:val="22"/>
                <w:szCs w:val="22"/>
              </w:rPr>
              <w:t>13,433,706</w:t>
            </w:r>
          </w:p>
        </w:tc>
      </w:tr>
      <w:tr w:rsidR="00ED331A" w:rsidRPr="00ED331A" w14:paraId="3C94A396" w14:textId="77777777" w:rsidTr="0057039C">
        <w:trPr>
          <w:trHeight w:val="255"/>
        </w:trPr>
        <w:tc>
          <w:tcPr>
            <w:tcW w:w="2195" w:type="dxa"/>
            <w:vMerge/>
          </w:tcPr>
          <w:p w14:paraId="73BBBF84" w14:textId="77777777" w:rsidR="00667DF2" w:rsidRDefault="00667DF2" w:rsidP="00667DF2">
            <w:pPr>
              <w:pStyle w:val="Footer"/>
              <w:tabs>
                <w:tab w:val="clear" w:pos="4320"/>
                <w:tab w:val="clear" w:pos="8640"/>
                <w:tab w:val="left" w:pos="-142"/>
              </w:tabs>
              <w:rPr>
                <w:b/>
                <w:smallCaps/>
                <w:sz w:val="22"/>
                <w:szCs w:val="22"/>
              </w:rPr>
            </w:pPr>
          </w:p>
        </w:tc>
        <w:tc>
          <w:tcPr>
            <w:tcW w:w="4305" w:type="dxa"/>
          </w:tcPr>
          <w:p w14:paraId="04AF2B3C" w14:textId="73E18816" w:rsidR="00667DF2" w:rsidRDefault="00667DF2" w:rsidP="00667DF2">
            <w:pPr>
              <w:pStyle w:val="Footer"/>
              <w:tabs>
                <w:tab w:val="clear" w:pos="4320"/>
                <w:tab w:val="clear" w:pos="8640"/>
                <w:tab w:val="left" w:pos="-142"/>
              </w:tabs>
              <w:rPr>
                <w:b/>
                <w:smallCaps/>
                <w:sz w:val="22"/>
                <w:szCs w:val="22"/>
              </w:rPr>
            </w:pPr>
            <w:r>
              <w:rPr>
                <w:color w:val="000000"/>
                <w:sz w:val="22"/>
                <w:szCs w:val="22"/>
              </w:rPr>
              <w:t>Ministry of Foreign Affairs (Climate Change Division)</w:t>
            </w:r>
          </w:p>
        </w:tc>
        <w:tc>
          <w:tcPr>
            <w:tcW w:w="1690" w:type="dxa"/>
          </w:tcPr>
          <w:p w14:paraId="4F1A4F13" w14:textId="2B89A993" w:rsidR="00667DF2" w:rsidRPr="00667DF2" w:rsidRDefault="0092019B" w:rsidP="00667DF2">
            <w:pPr>
              <w:pStyle w:val="Footer"/>
              <w:tabs>
                <w:tab w:val="clear" w:pos="4320"/>
                <w:tab w:val="clear" w:pos="8640"/>
                <w:tab w:val="left" w:pos="-142"/>
              </w:tabs>
              <w:rPr>
                <w:sz w:val="22"/>
                <w:szCs w:val="22"/>
              </w:rPr>
            </w:pPr>
            <w:r w:rsidRPr="0092019B">
              <w:rPr>
                <w:sz w:val="22"/>
                <w:szCs w:val="22"/>
              </w:rPr>
              <w:t>In-kind</w:t>
            </w:r>
          </w:p>
        </w:tc>
        <w:tc>
          <w:tcPr>
            <w:tcW w:w="1705" w:type="dxa"/>
          </w:tcPr>
          <w:p w14:paraId="3F58612C" w14:textId="16929738" w:rsidR="00BF5ACA" w:rsidRPr="00ED331A" w:rsidRDefault="00BF5ACA" w:rsidP="007D0CD7">
            <w:pPr>
              <w:pStyle w:val="Footer"/>
              <w:tabs>
                <w:tab w:val="clear" w:pos="4320"/>
                <w:tab w:val="clear" w:pos="8640"/>
                <w:tab w:val="left" w:pos="-142"/>
              </w:tabs>
              <w:jc w:val="right"/>
              <w:rPr>
                <w:rFonts w:ascii="Times New Roman Bold" w:hAnsi="Times New Roman Bold"/>
                <w:sz w:val="22"/>
                <w:szCs w:val="22"/>
              </w:rPr>
            </w:pPr>
            <w:r w:rsidRPr="00ED331A">
              <w:rPr>
                <w:rFonts w:ascii="Times New Roman Bold" w:hAnsi="Times New Roman Bold"/>
                <w:sz w:val="22"/>
                <w:szCs w:val="22"/>
              </w:rPr>
              <w:t>861,031</w:t>
            </w:r>
          </w:p>
        </w:tc>
      </w:tr>
      <w:tr w:rsidR="00667DF2" w14:paraId="1DE38E61" w14:textId="77777777" w:rsidTr="0057039C">
        <w:trPr>
          <w:trHeight w:val="255"/>
        </w:trPr>
        <w:tc>
          <w:tcPr>
            <w:tcW w:w="2195" w:type="dxa"/>
            <w:vMerge/>
          </w:tcPr>
          <w:p w14:paraId="2D5479B9" w14:textId="77777777" w:rsidR="00667DF2" w:rsidRDefault="00667DF2" w:rsidP="00667DF2">
            <w:pPr>
              <w:pStyle w:val="Footer"/>
              <w:tabs>
                <w:tab w:val="clear" w:pos="4320"/>
                <w:tab w:val="clear" w:pos="8640"/>
                <w:tab w:val="left" w:pos="-142"/>
              </w:tabs>
              <w:rPr>
                <w:b/>
                <w:smallCaps/>
                <w:sz w:val="22"/>
                <w:szCs w:val="22"/>
              </w:rPr>
            </w:pPr>
          </w:p>
        </w:tc>
        <w:tc>
          <w:tcPr>
            <w:tcW w:w="4305" w:type="dxa"/>
          </w:tcPr>
          <w:p w14:paraId="1CCE8BF2" w14:textId="18E8CEC0" w:rsidR="00667DF2" w:rsidRDefault="00667DF2" w:rsidP="00667DF2">
            <w:pPr>
              <w:pStyle w:val="Footer"/>
              <w:tabs>
                <w:tab w:val="clear" w:pos="4320"/>
                <w:tab w:val="clear" w:pos="8640"/>
                <w:tab w:val="left" w:pos="-142"/>
              </w:tabs>
              <w:rPr>
                <w:b/>
                <w:smallCaps/>
                <w:sz w:val="22"/>
                <w:szCs w:val="22"/>
              </w:rPr>
            </w:pPr>
            <w:r>
              <w:rPr>
                <w:color w:val="000000"/>
                <w:sz w:val="22"/>
                <w:szCs w:val="22"/>
              </w:rPr>
              <w:t>Minist</w:t>
            </w:r>
            <w:r w:rsidR="002433F5">
              <w:rPr>
                <w:color w:val="000000"/>
                <w:sz w:val="22"/>
                <w:szCs w:val="22"/>
              </w:rPr>
              <w:t>ry of Fisheries and Forests</w:t>
            </w:r>
            <w:r w:rsidR="00F22054" w:rsidRPr="00FF183E">
              <w:rPr>
                <w:color w:val="000000"/>
                <w:sz w:val="22"/>
                <w:szCs w:val="22"/>
                <w:highlight w:val="yellow"/>
              </w:rPr>
              <w:t>*</w:t>
            </w:r>
            <w:r w:rsidR="002433F5">
              <w:rPr>
                <w:color w:val="000000"/>
                <w:sz w:val="22"/>
                <w:szCs w:val="22"/>
              </w:rPr>
              <w:t xml:space="preserve"> </w:t>
            </w:r>
          </w:p>
        </w:tc>
        <w:tc>
          <w:tcPr>
            <w:tcW w:w="1690" w:type="dxa"/>
          </w:tcPr>
          <w:p w14:paraId="3ADB7F4F" w14:textId="5B3B48DD" w:rsidR="00667DF2" w:rsidRPr="00667DF2" w:rsidRDefault="0092019B" w:rsidP="00667DF2">
            <w:pPr>
              <w:pStyle w:val="Footer"/>
              <w:tabs>
                <w:tab w:val="clear" w:pos="4320"/>
                <w:tab w:val="clear" w:pos="8640"/>
                <w:tab w:val="left" w:pos="-142"/>
              </w:tabs>
              <w:rPr>
                <w:sz w:val="22"/>
                <w:szCs w:val="22"/>
              </w:rPr>
            </w:pPr>
            <w:r>
              <w:rPr>
                <w:sz w:val="22"/>
                <w:szCs w:val="22"/>
              </w:rPr>
              <w:t>In-kind</w:t>
            </w:r>
          </w:p>
        </w:tc>
        <w:tc>
          <w:tcPr>
            <w:tcW w:w="1705" w:type="dxa"/>
          </w:tcPr>
          <w:p w14:paraId="11AFBC9D" w14:textId="427195EE" w:rsidR="00667DF2" w:rsidRPr="003048EA" w:rsidRDefault="00963E77" w:rsidP="007D0CD7">
            <w:pPr>
              <w:pStyle w:val="Footer"/>
              <w:tabs>
                <w:tab w:val="clear" w:pos="4320"/>
                <w:tab w:val="clear" w:pos="8640"/>
                <w:tab w:val="left" w:pos="-142"/>
              </w:tabs>
              <w:jc w:val="right"/>
              <w:rPr>
                <w:rFonts w:ascii="Times New Roman Bold" w:hAnsi="Times New Roman Bold"/>
                <w:sz w:val="22"/>
                <w:szCs w:val="22"/>
              </w:rPr>
            </w:pPr>
            <w:r w:rsidRPr="003048EA">
              <w:rPr>
                <w:rFonts w:ascii="Times New Roman Bold" w:hAnsi="Times New Roman Bold"/>
                <w:sz w:val="22"/>
                <w:szCs w:val="22"/>
              </w:rPr>
              <w:t>1,557,766</w:t>
            </w:r>
          </w:p>
        </w:tc>
      </w:tr>
      <w:tr w:rsidR="00667DF2" w14:paraId="1FBD2B7B" w14:textId="77777777" w:rsidTr="0057039C">
        <w:trPr>
          <w:trHeight w:val="255"/>
        </w:trPr>
        <w:tc>
          <w:tcPr>
            <w:tcW w:w="2195" w:type="dxa"/>
            <w:vMerge/>
          </w:tcPr>
          <w:p w14:paraId="5EDDE41F" w14:textId="77777777" w:rsidR="00667DF2" w:rsidRDefault="00667DF2" w:rsidP="00667DF2">
            <w:pPr>
              <w:pStyle w:val="Footer"/>
              <w:tabs>
                <w:tab w:val="clear" w:pos="4320"/>
                <w:tab w:val="clear" w:pos="8640"/>
                <w:tab w:val="left" w:pos="-142"/>
              </w:tabs>
              <w:rPr>
                <w:b/>
                <w:smallCaps/>
                <w:sz w:val="22"/>
                <w:szCs w:val="22"/>
              </w:rPr>
            </w:pPr>
          </w:p>
        </w:tc>
        <w:tc>
          <w:tcPr>
            <w:tcW w:w="4305" w:type="dxa"/>
          </w:tcPr>
          <w:p w14:paraId="0185726D" w14:textId="47E4C270" w:rsidR="00667DF2" w:rsidRDefault="00667DF2" w:rsidP="00667DF2">
            <w:pPr>
              <w:pStyle w:val="Footer"/>
              <w:tabs>
                <w:tab w:val="clear" w:pos="4320"/>
                <w:tab w:val="clear" w:pos="8640"/>
                <w:tab w:val="left" w:pos="-142"/>
              </w:tabs>
              <w:rPr>
                <w:color w:val="000000"/>
                <w:sz w:val="22"/>
                <w:szCs w:val="22"/>
              </w:rPr>
            </w:pPr>
            <w:r>
              <w:rPr>
                <w:color w:val="000000"/>
                <w:sz w:val="22"/>
                <w:szCs w:val="22"/>
              </w:rPr>
              <w:t>Mini</w:t>
            </w:r>
            <w:r w:rsidR="002433F5">
              <w:rPr>
                <w:color w:val="000000"/>
                <w:sz w:val="22"/>
                <w:szCs w:val="22"/>
              </w:rPr>
              <w:t>stry of Strategic Planning</w:t>
            </w:r>
          </w:p>
        </w:tc>
        <w:tc>
          <w:tcPr>
            <w:tcW w:w="1690" w:type="dxa"/>
          </w:tcPr>
          <w:p w14:paraId="7783680E" w14:textId="0C6725AC" w:rsidR="00667DF2" w:rsidRPr="00667DF2" w:rsidRDefault="0092019B" w:rsidP="00667DF2">
            <w:pPr>
              <w:pStyle w:val="Footer"/>
              <w:tabs>
                <w:tab w:val="clear" w:pos="4320"/>
                <w:tab w:val="clear" w:pos="8640"/>
                <w:tab w:val="left" w:pos="-142"/>
              </w:tabs>
              <w:rPr>
                <w:sz w:val="22"/>
                <w:szCs w:val="22"/>
              </w:rPr>
            </w:pPr>
            <w:r w:rsidRPr="0092019B">
              <w:rPr>
                <w:sz w:val="22"/>
                <w:szCs w:val="22"/>
              </w:rPr>
              <w:t>In-kind</w:t>
            </w:r>
          </w:p>
        </w:tc>
        <w:tc>
          <w:tcPr>
            <w:tcW w:w="1705" w:type="dxa"/>
          </w:tcPr>
          <w:p w14:paraId="073BE497" w14:textId="3E17DB9D" w:rsidR="00667DF2" w:rsidRPr="003048EA" w:rsidRDefault="00A05281" w:rsidP="007D0CD7">
            <w:pPr>
              <w:pStyle w:val="Footer"/>
              <w:tabs>
                <w:tab w:val="clear" w:pos="4320"/>
                <w:tab w:val="clear" w:pos="8640"/>
                <w:tab w:val="left" w:pos="-142"/>
              </w:tabs>
              <w:jc w:val="right"/>
              <w:rPr>
                <w:rFonts w:ascii="Times New Roman Bold" w:hAnsi="Times New Roman Bold"/>
                <w:sz w:val="22"/>
                <w:szCs w:val="22"/>
              </w:rPr>
            </w:pPr>
            <w:r w:rsidRPr="003048EA">
              <w:rPr>
                <w:rFonts w:ascii="Times New Roman Bold" w:hAnsi="Times New Roman Bold"/>
                <w:sz w:val="22"/>
                <w:szCs w:val="22"/>
              </w:rPr>
              <w:t>1,100,000</w:t>
            </w:r>
          </w:p>
        </w:tc>
      </w:tr>
      <w:tr w:rsidR="00667DF2" w14:paraId="407FF952" w14:textId="77777777" w:rsidTr="0057039C">
        <w:trPr>
          <w:trHeight w:val="255"/>
        </w:trPr>
        <w:tc>
          <w:tcPr>
            <w:tcW w:w="2195" w:type="dxa"/>
            <w:vMerge/>
          </w:tcPr>
          <w:p w14:paraId="08A5B1C5" w14:textId="77777777" w:rsidR="00667DF2" w:rsidRDefault="00667DF2" w:rsidP="00667DF2">
            <w:pPr>
              <w:pStyle w:val="Footer"/>
              <w:tabs>
                <w:tab w:val="clear" w:pos="4320"/>
                <w:tab w:val="clear" w:pos="8640"/>
                <w:tab w:val="left" w:pos="-142"/>
              </w:tabs>
              <w:rPr>
                <w:b/>
                <w:smallCaps/>
                <w:sz w:val="22"/>
                <w:szCs w:val="22"/>
              </w:rPr>
            </w:pPr>
          </w:p>
        </w:tc>
        <w:tc>
          <w:tcPr>
            <w:tcW w:w="4305" w:type="dxa"/>
          </w:tcPr>
          <w:p w14:paraId="57A19A7F" w14:textId="50DADE24" w:rsidR="00667DF2" w:rsidRPr="00ED331A" w:rsidRDefault="00667DF2" w:rsidP="00667DF2">
            <w:pPr>
              <w:pStyle w:val="Footer"/>
              <w:tabs>
                <w:tab w:val="clear" w:pos="4320"/>
                <w:tab w:val="clear" w:pos="8640"/>
                <w:tab w:val="left" w:pos="-142"/>
              </w:tabs>
              <w:rPr>
                <w:color w:val="000000"/>
                <w:sz w:val="22"/>
                <w:szCs w:val="22"/>
              </w:rPr>
            </w:pPr>
            <w:r w:rsidRPr="00ED331A">
              <w:rPr>
                <w:color w:val="000000"/>
                <w:sz w:val="22"/>
                <w:szCs w:val="22"/>
              </w:rPr>
              <w:t>Ministry of Infrastructure and Transport</w:t>
            </w:r>
          </w:p>
        </w:tc>
        <w:tc>
          <w:tcPr>
            <w:tcW w:w="1690" w:type="dxa"/>
          </w:tcPr>
          <w:p w14:paraId="6DB0E25C" w14:textId="6C1CF3B9" w:rsidR="00667DF2" w:rsidRPr="00ED331A" w:rsidRDefault="0092019B" w:rsidP="00667DF2">
            <w:pPr>
              <w:pStyle w:val="Footer"/>
              <w:tabs>
                <w:tab w:val="clear" w:pos="4320"/>
                <w:tab w:val="clear" w:pos="8640"/>
                <w:tab w:val="left" w:pos="-142"/>
              </w:tabs>
              <w:rPr>
                <w:sz w:val="22"/>
                <w:szCs w:val="22"/>
              </w:rPr>
            </w:pPr>
            <w:r w:rsidRPr="00ED331A">
              <w:rPr>
                <w:sz w:val="22"/>
                <w:szCs w:val="22"/>
              </w:rPr>
              <w:t>In-kind</w:t>
            </w:r>
          </w:p>
        </w:tc>
        <w:tc>
          <w:tcPr>
            <w:tcW w:w="1705" w:type="dxa"/>
          </w:tcPr>
          <w:p w14:paraId="35E8D6AA" w14:textId="3450E10A" w:rsidR="00667DF2" w:rsidRPr="00ED331A" w:rsidRDefault="00A05281" w:rsidP="007D0CD7">
            <w:pPr>
              <w:pStyle w:val="Footer"/>
              <w:tabs>
                <w:tab w:val="clear" w:pos="4320"/>
                <w:tab w:val="clear" w:pos="8640"/>
                <w:tab w:val="left" w:pos="-142"/>
              </w:tabs>
              <w:jc w:val="right"/>
              <w:rPr>
                <w:rFonts w:ascii="Times New Roman Bold" w:hAnsi="Times New Roman Bold"/>
                <w:sz w:val="22"/>
                <w:szCs w:val="22"/>
              </w:rPr>
            </w:pPr>
            <w:r w:rsidRPr="00ED331A">
              <w:rPr>
                <w:rFonts w:ascii="Times New Roman Bold" w:hAnsi="Times New Roman Bold"/>
                <w:sz w:val="22"/>
                <w:szCs w:val="22"/>
              </w:rPr>
              <w:t>724,900</w:t>
            </w:r>
          </w:p>
        </w:tc>
      </w:tr>
      <w:tr w:rsidR="00667DF2" w:rsidRPr="00667DF2" w14:paraId="0463C724" w14:textId="77777777" w:rsidTr="0057039C">
        <w:trPr>
          <w:trHeight w:val="255"/>
        </w:trPr>
        <w:tc>
          <w:tcPr>
            <w:tcW w:w="2195" w:type="dxa"/>
          </w:tcPr>
          <w:p w14:paraId="6A6EA88F" w14:textId="7A143790" w:rsidR="00667DF2" w:rsidRPr="00667DF2" w:rsidRDefault="00667DF2" w:rsidP="00667DF2">
            <w:pPr>
              <w:pStyle w:val="Footer"/>
              <w:tabs>
                <w:tab w:val="clear" w:pos="4320"/>
                <w:tab w:val="clear" w:pos="8640"/>
                <w:tab w:val="left" w:pos="-142"/>
              </w:tabs>
              <w:rPr>
                <w:sz w:val="22"/>
                <w:szCs w:val="22"/>
              </w:rPr>
            </w:pPr>
            <w:r w:rsidRPr="00667DF2">
              <w:rPr>
                <w:sz w:val="22"/>
                <w:szCs w:val="22"/>
              </w:rPr>
              <w:t>GEF Agency</w:t>
            </w:r>
          </w:p>
        </w:tc>
        <w:tc>
          <w:tcPr>
            <w:tcW w:w="4305" w:type="dxa"/>
          </w:tcPr>
          <w:p w14:paraId="32455A5B" w14:textId="2E042EF6" w:rsidR="00667DF2" w:rsidRPr="00ED331A" w:rsidRDefault="00667DF2" w:rsidP="00667DF2">
            <w:pPr>
              <w:pStyle w:val="Footer"/>
              <w:tabs>
                <w:tab w:val="clear" w:pos="4320"/>
                <w:tab w:val="clear" w:pos="8640"/>
                <w:tab w:val="left" w:pos="-142"/>
              </w:tabs>
              <w:rPr>
                <w:color w:val="000000"/>
                <w:sz w:val="22"/>
                <w:szCs w:val="22"/>
              </w:rPr>
            </w:pPr>
            <w:r w:rsidRPr="00ED331A">
              <w:rPr>
                <w:color w:val="000000"/>
                <w:sz w:val="22"/>
                <w:szCs w:val="22"/>
              </w:rPr>
              <w:t>UNDP</w:t>
            </w:r>
          </w:p>
        </w:tc>
        <w:tc>
          <w:tcPr>
            <w:tcW w:w="1690" w:type="dxa"/>
          </w:tcPr>
          <w:p w14:paraId="29A817D2" w14:textId="2DBF01E9" w:rsidR="00667DF2" w:rsidRPr="00ED331A" w:rsidRDefault="0092019B" w:rsidP="00667DF2">
            <w:pPr>
              <w:pStyle w:val="Footer"/>
              <w:tabs>
                <w:tab w:val="clear" w:pos="4320"/>
                <w:tab w:val="clear" w:pos="8640"/>
                <w:tab w:val="left" w:pos="-142"/>
              </w:tabs>
              <w:rPr>
                <w:sz w:val="22"/>
                <w:szCs w:val="22"/>
              </w:rPr>
            </w:pPr>
            <w:r w:rsidRPr="00ED331A">
              <w:rPr>
                <w:sz w:val="22"/>
                <w:szCs w:val="22"/>
              </w:rPr>
              <w:t>In-kind</w:t>
            </w:r>
          </w:p>
        </w:tc>
        <w:tc>
          <w:tcPr>
            <w:tcW w:w="1705" w:type="dxa"/>
          </w:tcPr>
          <w:p w14:paraId="30A6A70F" w14:textId="5F871745" w:rsidR="00667DF2" w:rsidRPr="00ED331A" w:rsidRDefault="00645BDC" w:rsidP="007D0CD7">
            <w:pPr>
              <w:pStyle w:val="Footer"/>
              <w:tabs>
                <w:tab w:val="clear" w:pos="4320"/>
                <w:tab w:val="clear" w:pos="8640"/>
                <w:tab w:val="left" w:pos="-142"/>
              </w:tabs>
              <w:jc w:val="right"/>
              <w:rPr>
                <w:rFonts w:ascii="Times New Roman Bold" w:hAnsi="Times New Roman Bold"/>
                <w:sz w:val="22"/>
                <w:szCs w:val="22"/>
              </w:rPr>
            </w:pPr>
            <w:r w:rsidRPr="00ED331A">
              <w:rPr>
                <w:rFonts w:ascii="Times New Roman Bold" w:hAnsi="Times New Roman Bold"/>
                <w:sz w:val="22"/>
                <w:szCs w:val="22"/>
              </w:rPr>
              <w:t>450,000</w:t>
            </w:r>
          </w:p>
        </w:tc>
      </w:tr>
      <w:tr w:rsidR="00645BDC" w:rsidRPr="00667DF2" w14:paraId="589E035A" w14:textId="77777777" w:rsidTr="0057039C">
        <w:trPr>
          <w:trHeight w:val="128"/>
        </w:trPr>
        <w:tc>
          <w:tcPr>
            <w:tcW w:w="2195" w:type="dxa"/>
            <w:vMerge w:val="restart"/>
          </w:tcPr>
          <w:p w14:paraId="28CB6C42" w14:textId="25B9046D" w:rsidR="00645BDC" w:rsidRPr="00667DF2" w:rsidRDefault="00645BDC" w:rsidP="00667DF2">
            <w:pPr>
              <w:pStyle w:val="Footer"/>
              <w:tabs>
                <w:tab w:val="clear" w:pos="4320"/>
                <w:tab w:val="clear" w:pos="8640"/>
                <w:tab w:val="left" w:pos="-142"/>
              </w:tabs>
              <w:rPr>
                <w:sz w:val="22"/>
                <w:szCs w:val="22"/>
              </w:rPr>
            </w:pPr>
            <w:r>
              <w:rPr>
                <w:sz w:val="22"/>
                <w:szCs w:val="22"/>
              </w:rPr>
              <w:t>NGOs</w:t>
            </w:r>
          </w:p>
        </w:tc>
        <w:tc>
          <w:tcPr>
            <w:tcW w:w="4305" w:type="dxa"/>
          </w:tcPr>
          <w:p w14:paraId="1F04D5DA" w14:textId="45EB992C" w:rsidR="00645BDC" w:rsidRPr="00ED331A" w:rsidRDefault="00645BDC" w:rsidP="00667DF2">
            <w:pPr>
              <w:pStyle w:val="Footer"/>
              <w:tabs>
                <w:tab w:val="clear" w:pos="4320"/>
                <w:tab w:val="clear" w:pos="8640"/>
                <w:tab w:val="left" w:pos="-142"/>
              </w:tabs>
              <w:rPr>
                <w:color w:val="000000"/>
                <w:sz w:val="22"/>
                <w:szCs w:val="22"/>
              </w:rPr>
            </w:pPr>
            <w:r w:rsidRPr="00ED331A">
              <w:rPr>
                <w:color w:val="000000"/>
                <w:sz w:val="22"/>
                <w:szCs w:val="22"/>
              </w:rPr>
              <w:t>WWF</w:t>
            </w:r>
          </w:p>
        </w:tc>
        <w:tc>
          <w:tcPr>
            <w:tcW w:w="1690" w:type="dxa"/>
          </w:tcPr>
          <w:p w14:paraId="178CD6AD" w14:textId="31D1CECE" w:rsidR="00645BDC" w:rsidRPr="00ED331A" w:rsidRDefault="00645BDC" w:rsidP="00667DF2">
            <w:pPr>
              <w:pStyle w:val="Footer"/>
              <w:tabs>
                <w:tab w:val="clear" w:pos="4320"/>
                <w:tab w:val="clear" w:pos="8640"/>
                <w:tab w:val="left" w:pos="-142"/>
              </w:tabs>
              <w:rPr>
                <w:sz w:val="22"/>
                <w:szCs w:val="22"/>
              </w:rPr>
            </w:pPr>
            <w:r w:rsidRPr="00ED331A">
              <w:rPr>
                <w:sz w:val="22"/>
                <w:szCs w:val="22"/>
              </w:rPr>
              <w:t>Grant</w:t>
            </w:r>
          </w:p>
        </w:tc>
        <w:tc>
          <w:tcPr>
            <w:tcW w:w="1705" w:type="dxa"/>
          </w:tcPr>
          <w:p w14:paraId="11147375" w14:textId="433360E5" w:rsidR="00645BDC" w:rsidRPr="00ED331A" w:rsidRDefault="00645BDC" w:rsidP="007D0CD7">
            <w:pPr>
              <w:pStyle w:val="Footer"/>
              <w:tabs>
                <w:tab w:val="clear" w:pos="4320"/>
                <w:tab w:val="clear" w:pos="8640"/>
                <w:tab w:val="left" w:pos="-142"/>
              </w:tabs>
              <w:jc w:val="right"/>
              <w:rPr>
                <w:rFonts w:ascii="Times New Roman Bold" w:hAnsi="Times New Roman Bold"/>
                <w:sz w:val="22"/>
                <w:szCs w:val="22"/>
              </w:rPr>
            </w:pPr>
            <w:r w:rsidRPr="00ED331A">
              <w:rPr>
                <w:rFonts w:ascii="Times New Roman Bold" w:hAnsi="Times New Roman Bold"/>
                <w:sz w:val="22"/>
                <w:szCs w:val="22"/>
              </w:rPr>
              <w:t>775,180</w:t>
            </w:r>
          </w:p>
        </w:tc>
      </w:tr>
      <w:tr w:rsidR="009B492E" w:rsidRPr="00667DF2" w14:paraId="0CCE6725" w14:textId="77777777" w:rsidTr="0057039C">
        <w:trPr>
          <w:trHeight w:val="128"/>
        </w:trPr>
        <w:tc>
          <w:tcPr>
            <w:tcW w:w="2195" w:type="dxa"/>
            <w:vMerge/>
          </w:tcPr>
          <w:p w14:paraId="6BCC3D82" w14:textId="77777777" w:rsidR="009B492E" w:rsidRDefault="009B492E" w:rsidP="00667DF2">
            <w:pPr>
              <w:pStyle w:val="Footer"/>
              <w:tabs>
                <w:tab w:val="clear" w:pos="4320"/>
                <w:tab w:val="clear" w:pos="8640"/>
                <w:tab w:val="left" w:pos="-142"/>
              </w:tabs>
              <w:rPr>
                <w:sz w:val="22"/>
                <w:szCs w:val="22"/>
              </w:rPr>
            </w:pPr>
          </w:p>
        </w:tc>
        <w:tc>
          <w:tcPr>
            <w:tcW w:w="4305" w:type="dxa"/>
          </w:tcPr>
          <w:p w14:paraId="156096F2" w14:textId="6557B049" w:rsidR="009B492E" w:rsidRDefault="009B492E" w:rsidP="00667DF2">
            <w:pPr>
              <w:pStyle w:val="Footer"/>
              <w:tabs>
                <w:tab w:val="clear" w:pos="4320"/>
                <w:tab w:val="clear" w:pos="8640"/>
                <w:tab w:val="left" w:pos="-142"/>
              </w:tabs>
              <w:rPr>
                <w:color w:val="000000"/>
                <w:sz w:val="22"/>
                <w:szCs w:val="22"/>
              </w:rPr>
            </w:pPr>
            <w:r>
              <w:rPr>
                <w:color w:val="000000"/>
                <w:sz w:val="22"/>
                <w:szCs w:val="22"/>
              </w:rPr>
              <w:t>WCS</w:t>
            </w:r>
          </w:p>
        </w:tc>
        <w:tc>
          <w:tcPr>
            <w:tcW w:w="1690" w:type="dxa"/>
          </w:tcPr>
          <w:p w14:paraId="358B78FD" w14:textId="7012C30C" w:rsidR="009B492E" w:rsidRDefault="009B492E" w:rsidP="00667DF2">
            <w:pPr>
              <w:pStyle w:val="Footer"/>
              <w:tabs>
                <w:tab w:val="clear" w:pos="4320"/>
                <w:tab w:val="clear" w:pos="8640"/>
                <w:tab w:val="left" w:pos="-142"/>
              </w:tabs>
              <w:rPr>
                <w:sz w:val="22"/>
                <w:szCs w:val="22"/>
              </w:rPr>
            </w:pPr>
            <w:r>
              <w:rPr>
                <w:sz w:val="22"/>
                <w:szCs w:val="22"/>
              </w:rPr>
              <w:t>In-kind</w:t>
            </w:r>
          </w:p>
        </w:tc>
        <w:tc>
          <w:tcPr>
            <w:tcW w:w="1705" w:type="dxa"/>
          </w:tcPr>
          <w:p w14:paraId="42AD48CB" w14:textId="76AAC692" w:rsidR="009B492E" w:rsidRPr="00ED39BB" w:rsidRDefault="009B492E" w:rsidP="007D0CD7">
            <w:pPr>
              <w:pStyle w:val="Footer"/>
              <w:tabs>
                <w:tab w:val="clear" w:pos="4320"/>
                <w:tab w:val="clear" w:pos="8640"/>
                <w:tab w:val="left" w:pos="-142"/>
              </w:tabs>
              <w:jc w:val="right"/>
              <w:rPr>
                <w:rFonts w:ascii="Times New Roman Bold" w:hAnsi="Times New Roman Bold"/>
                <w:sz w:val="22"/>
                <w:szCs w:val="22"/>
              </w:rPr>
            </w:pPr>
            <w:r>
              <w:rPr>
                <w:rFonts w:ascii="Times New Roman Bold" w:hAnsi="Times New Roman Bold"/>
                <w:sz w:val="22"/>
                <w:szCs w:val="22"/>
              </w:rPr>
              <w:t>359,687</w:t>
            </w:r>
          </w:p>
        </w:tc>
      </w:tr>
      <w:tr w:rsidR="00645BDC" w:rsidRPr="00667DF2" w14:paraId="5D38F788" w14:textId="77777777" w:rsidTr="0057039C">
        <w:trPr>
          <w:trHeight w:val="128"/>
        </w:trPr>
        <w:tc>
          <w:tcPr>
            <w:tcW w:w="2195" w:type="dxa"/>
            <w:vMerge/>
          </w:tcPr>
          <w:p w14:paraId="10887EF6" w14:textId="77777777" w:rsidR="00645BDC" w:rsidRDefault="00645BDC" w:rsidP="00667DF2">
            <w:pPr>
              <w:pStyle w:val="Footer"/>
              <w:tabs>
                <w:tab w:val="clear" w:pos="4320"/>
                <w:tab w:val="clear" w:pos="8640"/>
                <w:tab w:val="left" w:pos="-142"/>
              </w:tabs>
              <w:rPr>
                <w:sz w:val="22"/>
                <w:szCs w:val="22"/>
              </w:rPr>
            </w:pPr>
          </w:p>
        </w:tc>
        <w:tc>
          <w:tcPr>
            <w:tcW w:w="4305" w:type="dxa"/>
            <w:vMerge w:val="restart"/>
          </w:tcPr>
          <w:p w14:paraId="5F7B5485" w14:textId="09CBE362" w:rsidR="00645BDC" w:rsidRDefault="00645BDC" w:rsidP="00667DF2">
            <w:pPr>
              <w:pStyle w:val="Footer"/>
              <w:tabs>
                <w:tab w:val="clear" w:pos="4320"/>
                <w:tab w:val="clear" w:pos="8640"/>
                <w:tab w:val="left" w:pos="-142"/>
              </w:tabs>
              <w:rPr>
                <w:color w:val="000000"/>
                <w:sz w:val="22"/>
                <w:szCs w:val="22"/>
              </w:rPr>
            </w:pPr>
            <w:r>
              <w:rPr>
                <w:color w:val="000000"/>
                <w:sz w:val="22"/>
                <w:szCs w:val="22"/>
              </w:rPr>
              <w:t xml:space="preserve">Institute of Applied Sciences, University of South Pacific </w:t>
            </w:r>
          </w:p>
        </w:tc>
        <w:tc>
          <w:tcPr>
            <w:tcW w:w="1690" w:type="dxa"/>
          </w:tcPr>
          <w:p w14:paraId="19665227" w14:textId="7F7EC9F6" w:rsidR="00645BDC" w:rsidRPr="00667DF2" w:rsidRDefault="00645BDC" w:rsidP="00667DF2">
            <w:pPr>
              <w:pStyle w:val="Footer"/>
              <w:tabs>
                <w:tab w:val="clear" w:pos="4320"/>
                <w:tab w:val="clear" w:pos="8640"/>
                <w:tab w:val="left" w:pos="-142"/>
              </w:tabs>
              <w:rPr>
                <w:sz w:val="22"/>
                <w:szCs w:val="22"/>
              </w:rPr>
            </w:pPr>
            <w:r>
              <w:rPr>
                <w:sz w:val="22"/>
                <w:szCs w:val="22"/>
              </w:rPr>
              <w:t>Grant</w:t>
            </w:r>
          </w:p>
        </w:tc>
        <w:tc>
          <w:tcPr>
            <w:tcW w:w="1705" w:type="dxa"/>
          </w:tcPr>
          <w:p w14:paraId="056A61DC" w14:textId="4BD78E71" w:rsidR="00645BDC" w:rsidRPr="00ED39BB" w:rsidRDefault="00645BDC" w:rsidP="007D0CD7">
            <w:pPr>
              <w:pStyle w:val="Footer"/>
              <w:tabs>
                <w:tab w:val="clear" w:pos="4320"/>
                <w:tab w:val="clear" w:pos="8640"/>
                <w:tab w:val="left" w:pos="-142"/>
              </w:tabs>
              <w:jc w:val="right"/>
              <w:rPr>
                <w:rFonts w:ascii="Times New Roman Bold" w:hAnsi="Times New Roman Bold"/>
                <w:sz w:val="22"/>
                <w:szCs w:val="22"/>
              </w:rPr>
            </w:pPr>
            <w:r w:rsidRPr="00ED39BB">
              <w:rPr>
                <w:rFonts w:ascii="Times New Roman Bold" w:hAnsi="Times New Roman Bold"/>
                <w:sz w:val="22"/>
                <w:szCs w:val="22"/>
              </w:rPr>
              <w:t>330,000</w:t>
            </w:r>
          </w:p>
        </w:tc>
      </w:tr>
      <w:tr w:rsidR="00645BDC" w:rsidRPr="00667DF2" w14:paraId="5CF15AA5" w14:textId="77777777" w:rsidTr="0057039C">
        <w:trPr>
          <w:trHeight w:val="127"/>
        </w:trPr>
        <w:tc>
          <w:tcPr>
            <w:tcW w:w="2195" w:type="dxa"/>
            <w:vMerge/>
          </w:tcPr>
          <w:p w14:paraId="4CD34405" w14:textId="77777777" w:rsidR="00645BDC" w:rsidRDefault="00645BDC" w:rsidP="00667DF2">
            <w:pPr>
              <w:pStyle w:val="Footer"/>
              <w:tabs>
                <w:tab w:val="clear" w:pos="4320"/>
                <w:tab w:val="clear" w:pos="8640"/>
                <w:tab w:val="left" w:pos="-142"/>
              </w:tabs>
              <w:rPr>
                <w:sz w:val="22"/>
                <w:szCs w:val="22"/>
              </w:rPr>
            </w:pPr>
          </w:p>
        </w:tc>
        <w:tc>
          <w:tcPr>
            <w:tcW w:w="4305" w:type="dxa"/>
            <w:vMerge/>
          </w:tcPr>
          <w:p w14:paraId="5FE53FDE" w14:textId="77777777" w:rsidR="00645BDC" w:rsidRDefault="00645BDC" w:rsidP="00667DF2">
            <w:pPr>
              <w:pStyle w:val="Footer"/>
              <w:tabs>
                <w:tab w:val="clear" w:pos="4320"/>
                <w:tab w:val="clear" w:pos="8640"/>
                <w:tab w:val="left" w:pos="-142"/>
              </w:tabs>
              <w:rPr>
                <w:color w:val="000000"/>
                <w:sz w:val="22"/>
                <w:szCs w:val="22"/>
              </w:rPr>
            </w:pPr>
          </w:p>
        </w:tc>
        <w:tc>
          <w:tcPr>
            <w:tcW w:w="1690" w:type="dxa"/>
          </w:tcPr>
          <w:p w14:paraId="78D00F7F" w14:textId="3E16E531" w:rsidR="00645BDC" w:rsidRPr="00667DF2" w:rsidRDefault="00645BDC" w:rsidP="00667DF2">
            <w:pPr>
              <w:pStyle w:val="Footer"/>
              <w:tabs>
                <w:tab w:val="clear" w:pos="4320"/>
                <w:tab w:val="clear" w:pos="8640"/>
                <w:tab w:val="left" w:pos="-142"/>
              </w:tabs>
              <w:rPr>
                <w:sz w:val="22"/>
                <w:szCs w:val="22"/>
              </w:rPr>
            </w:pPr>
            <w:r>
              <w:rPr>
                <w:sz w:val="22"/>
                <w:szCs w:val="22"/>
              </w:rPr>
              <w:t>In-kind</w:t>
            </w:r>
          </w:p>
        </w:tc>
        <w:tc>
          <w:tcPr>
            <w:tcW w:w="1705" w:type="dxa"/>
          </w:tcPr>
          <w:p w14:paraId="60EF71E5" w14:textId="27805F57" w:rsidR="00645BDC" w:rsidRPr="00ED39BB" w:rsidRDefault="00645BDC" w:rsidP="007D0CD7">
            <w:pPr>
              <w:pStyle w:val="Footer"/>
              <w:tabs>
                <w:tab w:val="clear" w:pos="4320"/>
                <w:tab w:val="clear" w:pos="8640"/>
                <w:tab w:val="left" w:pos="-142"/>
              </w:tabs>
              <w:jc w:val="right"/>
              <w:rPr>
                <w:rFonts w:ascii="Times New Roman Bold" w:hAnsi="Times New Roman Bold"/>
                <w:sz w:val="22"/>
                <w:szCs w:val="22"/>
              </w:rPr>
            </w:pPr>
            <w:r w:rsidRPr="00ED39BB">
              <w:rPr>
                <w:rFonts w:ascii="Times New Roman Bold" w:hAnsi="Times New Roman Bold"/>
                <w:sz w:val="22"/>
                <w:szCs w:val="22"/>
              </w:rPr>
              <w:t>55,000</w:t>
            </w:r>
          </w:p>
        </w:tc>
      </w:tr>
      <w:tr w:rsidR="00645BDC" w:rsidRPr="00667DF2" w14:paraId="3531F35A" w14:textId="77777777" w:rsidTr="0057039C">
        <w:trPr>
          <w:trHeight w:val="127"/>
        </w:trPr>
        <w:tc>
          <w:tcPr>
            <w:tcW w:w="2195" w:type="dxa"/>
            <w:vMerge/>
          </w:tcPr>
          <w:p w14:paraId="251F540B" w14:textId="77777777" w:rsidR="00645BDC" w:rsidRDefault="00645BDC" w:rsidP="00667DF2">
            <w:pPr>
              <w:pStyle w:val="Footer"/>
              <w:tabs>
                <w:tab w:val="clear" w:pos="4320"/>
                <w:tab w:val="clear" w:pos="8640"/>
                <w:tab w:val="left" w:pos="-142"/>
              </w:tabs>
              <w:rPr>
                <w:sz w:val="22"/>
                <w:szCs w:val="22"/>
              </w:rPr>
            </w:pPr>
          </w:p>
        </w:tc>
        <w:tc>
          <w:tcPr>
            <w:tcW w:w="4305" w:type="dxa"/>
            <w:vMerge w:val="restart"/>
          </w:tcPr>
          <w:p w14:paraId="3DE7E7F6" w14:textId="3ADD9E8B" w:rsidR="00645BDC" w:rsidRDefault="00645BDC" w:rsidP="00667DF2">
            <w:pPr>
              <w:pStyle w:val="Footer"/>
              <w:tabs>
                <w:tab w:val="clear" w:pos="4320"/>
                <w:tab w:val="clear" w:pos="8640"/>
                <w:tab w:val="left" w:pos="-142"/>
              </w:tabs>
              <w:rPr>
                <w:color w:val="000000"/>
                <w:sz w:val="22"/>
                <w:szCs w:val="22"/>
              </w:rPr>
            </w:pPr>
            <w:r>
              <w:rPr>
                <w:color w:val="000000"/>
                <w:sz w:val="22"/>
                <w:szCs w:val="22"/>
              </w:rPr>
              <w:t>Nature Fiji Mar</w:t>
            </w:r>
            <w:r w:rsidR="00F71AEF">
              <w:rPr>
                <w:color w:val="000000"/>
                <w:sz w:val="22"/>
                <w:szCs w:val="22"/>
              </w:rPr>
              <w:t>e</w:t>
            </w:r>
            <w:r>
              <w:rPr>
                <w:color w:val="000000"/>
                <w:sz w:val="22"/>
                <w:szCs w:val="22"/>
              </w:rPr>
              <w:t>qeti Viti</w:t>
            </w:r>
          </w:p>
        </w:tc>
        <w:tc>
          <w:tcPr>
            <w:tcW w:w="1690" w:type="dxa"/>
          </w:tcPr>
          <w:p w14:paraId="04BAAA87" w14:textId="2CF37562" w:rsidR="00645BDC" w:rsidRDefault="00645BDC" w:rsidP="00667DF2">
            <w:pPr>
              <w:pStyle w:val="Footer"/>
              <w:tabs>
                <w:tab w:val="clear" w:pos="4320"/>
                <w:tab w:val="clear" w:pos="8640"/>
                <w:tab w:val="left" w:pos="-142"/>
              </w:tabs>
              <w:rPr>
                <w:sz w:val="22"/>
                <w:szCs w:val="22"/>
              </w:rPr>
            </w:pPr>
            <w:r>
              <w:rPr>
                <w:sz w:val="22"/>
                <w:szCs w:val="22"/>
              </w:rPr>
              <w:t>Grant</w:t>
            </w:r>
          </w:p>
        </w:tc>
        <w:tc>
          <w:tcPr>
            <w:tcW w:w="1705" w:type="dxa"/>
          </w:tcPr>
          <w:p w14:paraId="082CAE93" w14:textId="496E1FAA" w:rsidR="00645BDC" w:rsidRPr="00ED39BB" w:rsidRDefault="00645BDC" w:rsidP="00A05281">
            <w:pPr>
              <w:pStyle w:val="Footer"/>
              <w:tabs>
                <w:tab w:val="clear" w:pos="4320"/>
                <w:tab w:val="clear" w:pos="8640"/>
                <w:tab w:val="left" w:pos="-142"/>
              </w:tabs>
              <w:jc w:val="right"/>
              <w:rPr>
                <w:rFonts w:ascii="Times New Roman Bold" w:hAnsi="Times New Roman Bold"/>
                <w:sz w:val="22"/>
                <w:szCs w:val="22"/>
              </w:rPr>
            </w:pPr>
            <w:r w:rsidRPr="00ED39BB">
              <w:rPr>
                <w:rFonts w:ascii="Times New Roman Bold" w:hAnsi="Times New Roman Bold"/>
                <w:sz w:val="22"/>
                <w:szCs w:val="22"/>
              </w:rPr>
              <w:t>132,921</w:t>
            </w:r>
          </w:p>
        </w:tc>
      </w:tr>
      <w:tr w:rsidR="00645BDC" w:rsidRPr="00667DF2" w14:paraId="65D3BA02" w14:textId="77777777" w:rsidTr="0057039C">
        <w:trPr>
          <w:trHeight w:val="127"/>
        </w:trPr>
        <w:tc>
          <w:tcPr>
            <w:tcW w:w="2195" w:type="dxa"/>
            <w:vMerge/>
          </w:tcPr>
          <w:p w14:paraId="7899D137" w14:textId="77777777" w:rsidR="00645BDC" w:rsidRDefault="00645BDC" w:rsidP="00667DF2">
            <w:pPr>
              <w:pStyle w:val="Footer"/>
              <w:tabs>
                <w:tab w:val="clear" w:pos="4320"/>
                <w:tab w:val="clear" w:pos="8640"/>
                <w:tab w:val="left" w:pos="-142"/>
              </w:tabs>
              <w:rPr>
                <w:sz w:val="22"/>
                <w:szCs w:val="22"/>
              </w:rPr>
            </w:pPr>
          </w:p>
        </w:tc>
        <w:tc>
          <w:tcPr>
            <w:tcW w:w="4305" w:type="dxa"/>
            <w:vMerge/>
          </w:tcPr>
          <w:p w14:paraId="3FFC2351" w14:textId="77777777" w:rsidR="00645BDC" w:rsidRDefault="00645BDC" w:rsidP="00667DF2">
            <w:pPr>
              <w:pStyle w:val="Footer"/>
              <w:tabs>
                <w:tab w:val="clear" w:pos="4320"/>
                <w:tab w:val="clear" w:pos="8640"/>
                <w:tab w:val="left" w:pos="-142"/>
              </w:tabs>
              <w:rPr>
                <w:color w:val="000000"/>
                <w:sz w:val="22"/>
                <w:szCs w:val="22"/>
              </w:rPr>
            </w:pPr>
          </w:p>
        </w:tc>
        <w:tc>
          <w:tcPr>
            <w:tcW w:w="1690" w:type="dxa"/>
          </w:tcPr>
          <w:p w14:paraId="46E3A97A" w14:textId="12EAEE7F" w:rsidR="00645BDC" w:rsidRDefault="00645BDC" w:rsidP="00667DF2">
            <w:pPr>
              <w:pStyle w:val="Footer"/>
              <w:tabs>
                <w:tab w:val="clear" w:pos="4320"/>
                <w:tab w:val="clear" w:pos="8640"/>
                <w:tab w:val="left" w:pos="-142"/>
              </w:tabs>
              <w:rPr>
                <w:sz w:val="22"/>
                <w:szCs w:val="22"/>
              </w:rPr>
            </w:pPr>
            <w:r>
              <w:rPr>
                <w:sz w:val="22"/>
                <w:szCs w:val="22"/>
              </w:rPr>
              <w:t>In-kind</w:t>
            </w:r>
          </w:p>
        </w:tc>
        <w:tc>
          <w:tcPr>
            <w:tcW w:w="1705" w:type="dxa"/>
          </w:tcPr>
          <w:p w14:paraId="26E97900" w14:textId="3FA6C724" w:rsidR="00645BDC" w:rsidRPr="00ED39BB" w:rsidRDefault="00645BDC" w:rsidP="00A05281">
            <w:pPr>
              <w:pStyle w:val="Footer"/>
              <w:tabs>
                <w:tab w:val="clear" w:pos="4320"/>
                <w:tab w:val="clear" w:pos="8640"/>
                <w:tab w:val="left" w:pos="-142"/>
              </w:tabs>
              <w:jc w:val="right"/>
              <w:rPr>
                <w:rFonts w:ascii="Times New Roman Bold" w:hAnsi="Times New Roman Bold"/>
                <w:sz w:val="22"/>
                <w:szCs w:val="22"/>
              </w:rPr>
            </w:pPr>
            <w:r w:rsidRPr="00ED39BB">
              <w:rPr>
                <w:rFonts w:ascii="Times New Roman Bold" w:hAnsi="Times New Roman Bold"/>
                <w:sz w:val="22"/>
                <w:szCs w:val="22"/>
              </w:rPr>
              <w:t>215,421</w:t>
            </w:r>
          </w:p>
        </w:tc>
      </w:tr>
      <w:tr w:rsidR="0005608C" w:rsidRPr="00667DF2" w14:paraId="38CC16FE" w14:textId="77777777" w:rsidTr="0057039C">
        <w:trPr>
          <w:trHeight w:val="128"/>
        </w:trPr>
        <w:tc>
          <w:tcPr>
            <w:tcW w:w="2195" w:type="dxa"/>
          </w:tcPr>
          <w:p w14:paraId="1824F381" w14:textId="3EB6857E" w:rsidR="0005608C" w:rsidRDefault="0005608C" w:rsidP="00667DF2">
            <w:pPr>
              <w:pStyle w:val="Footer"/>
              <w:tabs>
                <w:tab w:val="clear" w:pos="4320"/>
                <w:tab w:val="clear" w:pos="8640"/>
                <w:tab w:val="left" w:pos="-142"/>
              </w:tabs>
              <w:rPr>
                <w:sz w:val="22"/>
                <w:szCs w:val="22"/>
              </w:rPr>
            </w:pPr>
            <w:r>
              <w:rPr>
                <w:sz w:val="22"/>
                <w:szCs w:val="22"/>
              </w:rPr>
              <w:t>Private Sector</w:t>
            </w:r>
          </w:p>
        </w:tc>
        <w:tc>
          <w:tcPr>
            <w:tcW w:w="4305" w:type="dxa"/>
          </w:tcPr>
          <w:p w14:paraId="5C9E51CF" w14:textId="5C94A621" w:rsidR="0005608C" w:rsidRDefault="0005608C" w:rsidP="00667DF2">
            <w:pPr>
              <w:pStyle w:val="Footer"/>
              <w:tabs>
                <w:tab w:val="clear" w:pos="4320"/>
                <w:tab w:val="clear" w:pos="8640"/>
                <w:tab w:val="left" w:pos="-142"/>
              </w:tabs>
              <w:rPr>
                <w:color w:val="000000"/>
                <w:sz w:val="22"/>
                <w:szCs w:val="22"/>
              </w:rPr>
            </w:pPr>
            <w:r>
              <w:rPr>
                <w:color w:val="000000"/>
                <w:sz w:val="22"/>
                <w:szCs w:val="22"/>
              </w:rPr>
              <w:t>Fiji Pine</w:t>
            </w:r>
            <w:r w:rsidR="00645BDC">
              <w:rPr>
                <w:color w:val="000000"/>
                <w:sz w:val="22"/>
                <w:szCs w:val="22"/>
              </w:rPr>
              <w:t xml:space="preserve"> Ltd</w:t>
            </w:r>
          </w:p>
        </w:tc>
        <w:tc>
          <w:tcPr>
            <w:tcW w:w="1690" w:type="dxa"/>
          </w:tcPr>
          <w:p w14:paraId="40B56A03" w14:textId="13B90B4F" w:rsidR="0005608C" w:rsidRPr="00667DF2" w:rsidRDefault="0092019B" w:rsidP="00667DF2">
            <w:pPr>
              <w:pStyle w:val="Footer"/>
              <w:tabs>
                <w:tab w:val="clear" w:pos="4320"/>
                <w:tab w:val="clear" w:pos="8640"/>
                <w:tab w:val="left" w:pos="-142"/>
              </w:tabs>
              <w:rPr>
                <w:sz w:val="22"/>
                <w:szCs w:val="22"/>
              </w:rPr>
            </w:pPr>
            <w:r w:rsidRPr="0092019B">
              <w:rPr>
                <w:sz w:val="22"/>
                <w:szCs w:val="22"/>
              </w:rPr>
              <w:t>In-kind</w:t>
            </w:r>
          </w:p>
        </w:tc>
        <w:tc>
          <w:tcPr>
            <w:tcW w:w="1705" w:type="dxa"/>
          </w:tcPr>
          <w:p w14:paraId="0AB0B994" w14:textId="2707ACC8" w:rsidR="0005608C" w:rsidRPr="00ED39BB" w:rsidRDefault="00645BDC" w:rsidP="007D0CD7">
            <w:pPr>
              <w:pStyle w:val="Footer"/>
              <w:tabs>
                <w:tab w:val="clear" w:pos="4320"/>
                <w:tab w:val="clear" w:pos="8640"/>
                <w:tab w:val="left" w:pos="-142"/>
              </w:tabs>
              <w:jc w:val="right"/>
              <w:rPr>
                <w:rFonts w:ascii="Times New Roman Bold" w:hAnsi="Times New Roman Bold"/>
                <w:sz w:val="22"/>
                <w:szCs w:val="22"/>
              </w:rPr>
            </w:pPr>
            <w:r w:rsidRPr="00ED39BB">
              <w:rPr>
                <w:rFonts w:ascii="Times New Roman Bold" w:hAnsi="Times New Roman Bold"/>
                <w:sz w:val="22"/>
                <w:szCs w:val="22"/>
              </w:rPr>
              <w:t>1,210,000</w:t>
            </w:r>
          </w:p>
        </w:tc>
      </w:tr>
      <w:tr w:rsidR="0005608C" w:rsidRPr="00667DF2" w14:paraId="21C4A91C" w14:textId="77777777" w:rsidTr="0057039C">
        <w:tc>
          <w:tcPr>
            <w:tcW w:w="6500" w:type="dxa"/>
            <w:gridSpan w:val="2"/>
          </w:tcPr>
          <w:p w14:paraId="34E8FD9D" w14:textId="1656BBC3" w:rsidR="0005608C" w:rsidRDefault="0005608C" w:rsidP="0005608C">
            <w:pPr>
              <w:pStyle w:val="Footer"/>
              <w:tabs>
                <w:tab w:val="clear" w:pos="4320"/>
                <w:tab w:val="clear" w:pos="8640"/>
                <w:tab w:val="left" w:pos="-142"/>
              </w:tabs>
              <w:jc w:val="center"/>
              <w:rPr>
                <w:color w:val="000000"/>
                <w:sz w:val="22"/>
                <w:szCs w:val="22"/>
              </w:rPr>
            </w:pPr>
            <w:r>
              <w:rPr>
                <w:color w:val="000000"/>
                <w:sz w:val="22"/>
                <w:szCs w:val="22"/>
              </w:rPr>
              <w:t>TOTAL</w:t>
            </w:r>
          </w:p>
        </w:tc>
        <w:tc>
          <w:tcPr>
            <w:tcW w:w="1690" w:type="dxa"/>
          </w:tcPr>
          <w:p w14:paraId="69564633" w14:textId="77777777" w:rsidR="0005608C" w:rsidRPr="00667DF2" w:rsidRDefault="0005608C" w:rsidP="00667DF2">
            <w:pPr>
              <w:pStyle w:val="Footer"/>
              <w:tabs>
                <w:tab w:val="clear" w:pos="4320"/>
                <w:tab w:val="clear" w:pos="8640"/>
                <w:tab w:val="left" w:pos="-142"/>
              </w:tabs>
              <w:rPr>
                <w:sz w:val="22"/>
                <w:szCs w:val="22"/>
              </w:rPr>
            </w:pPr>
          </w:p>
        </w:tc>
        <w:tc>
          <w:tcPr>
            <w:tcW w:w="1705" w:type="dxa"/>
          </w:tcPr>
          <w:p w14:paraId="2DD00E63" w14:textId="3C3FE323" w:rsidR="0005608C" w:rsidRPr="00ED39BB" w:rsidRDefault="00ED59D4" w:rsidP="00ED331A">
            <w:pPr>
              <w:pStyle w:val="Footer"/>
              <w:tabs>
                <w:tab w:val="clear" w:pos="4320"/>
                <w:tab w:val="clear" w:pos="8640"/>
                <w:tab w:val="left" w:pos="-142"/>
              </w:tabs>
              <w:jc w:val="right"/>
              <w:rPr>
                <w:rFonts w:ascii="Times New Roman Bold" w:hAnsi="Times New Roman Bold"/>
                <w:sz w:val="22"/>
                <w:szCs w:val="22"/>
              </w:rPr>
            </w:pPr>
            <w:r w:rsidRPr="00ED59D4">
              <w:rPr>
                <w:rFonts w:ascii="Times New Roman Bold" w:hAnsi="Times New Roman Bold"/>
                <w:sz w:val="22"/>
                <w:szCs w:val="22"/>
              </w:rPr>
              <w:t>30,242,012</w:t>
            </w:r>
          </w:p>
        </w:tc>
      </w:tr>
    </w:tbl>
    <w:p w14:paraId="58019E92" w14:textId="2CBE984C" w:rsidR="001610B4" w:rsidRPr="00F22054" w:rsidRDefault="00F22054" w:rsidP="00F22054">
      <w:pPr>
        <w:pStyle w:val="Footer"/>
        <w:tabs>
          <w:tab w:val="clear" w:pos="4320"/>
          <w:tab w:val="clear" w:pos="8640"/>
          <w:tab w:val="left" w:pos="270"/>
        </w:tabs>
        <w:spacing w:before="240" w:after="80"/>
        <w:ind w:left="-90" w:hanging="450"/>
        <w:rPr>
          <w:sz w:val="20"/>
          <w:szCs w:val="20"/>
        </w:rPr>
      </w:pPr>
      <w:r w:rsidRPr="00F22054">
        <w:rPr>
          <w:sz w:val="20"/>
          <w:szCs w:val="20"/>
          <w:highlight w:val="yellow"/>
        </w:rPr>
        <w:t>*Includes separate cofinancing letters from Department of Fisheries and Department of Forestry.</w:t>
      </w:r>
      <w:r>
        <w:rPr>
          <w:sz w:val="20"/>
          <w:szCs w:val="20"/>
        </w:rPr>
        <w:t xml:space="preserve"> </w:t>
      </w:r>
    </w:p>
    <w:p w14:paraId="600440D7" w14:textId="77777777" w:rsidR="000A4E1F" w:rsidRDefault="000A4E1F" w:rsidP="001610B4">
      <w:pPr>
        <w:pStyle w:val="Footer"/>
        <w:tabs>
          <w:tab w:val="clear" w:pos="4320"/>
          <w:tab w:val="clear" w:pos="8640"/>
          <w:tab w:val="left" w:pos="270"/>
        </w:tabs>
        <w:spacing w:before="240" w:after="80"/>
        <w:ind w:left="-90"/>
        <w:rPr>
          <w:b/>
          <w:smallCaps/>
          <w:sz w:val="22"/>
          <w:szCs w:val="22"/>
        </w:rPr>
      </w:pPr>
    </w:p>
    <w:p w14:paraId="1E3868BA" w14:textId="77777777" w:rsidR="000A4E1F" w:rsidRDefault="000A4E1F" w:rsidP="001610B4">
      <w:pPr>
        <w:pStyle w:val="Footer"/>
        <w:tabs>
          <w:tab w:val="clear" w:pos="4320"/>
          <w:tab w:val="clear" w:pos="8640"/>
          <w:tab w:val="left" w:pos="270"/>
        </w:tabs>
        <w:spacing w:before="240" w:after="80"/>
        <w:ind w:left="-90"/>
        <w:rPr>
          <w:b/>
          <w:smallCaps/>
          <w:sz w:val="22"/>
          <w:szCs w:val="22"/>
        </w:rPr>
      </w:pPr>
    </w:p>
    <w:p w14:paraId="3BAA959F" w14:textId="78AE258A" w:rsidR="00276471" w:rsidRDefault="00E7482D" w:rsidP="001A57B9">
      <w:pPr>
        <w:pStyle w:val="Footer"/>
        <w:numPr>
          <w:ilvl w:val="0"/>
          <w:numId w:val="8"/>
        </w:numPr>
        <w:tabs>
          <w:tab w:val="clear" w:pos="4320"/>
          <w:tab w:val="clear" w:pos="8640"/>
          <w:tab w:val="left" w:pos="270"/>
        </w:tabs>
        <w:spacing w:before="240" w:after="80"/>
        <w:ind w:left="-90" w:hanging="630"/>
        <w:rPr>
          <w:b/>
          <w:smallCaps/>
          <w:sz w:val="22"/>
          <w:szCs w:val="22"/>
        </w:rPr>
      </w:pPr>
      <w:r>
        <w:rPr>
          <w:b/>
          <w:smallCaps/>
          <w:sz w:val="22"/>
          <w:szCs w:val="22"/>
        </w:rPr>
        <w:t xml:space="preserve">Trust Fund Resources Requested by </w:t>
      </w:r>
      <w:r w:rsidR="00107376" w:rsidRPr="008F1975">
        <w:rPr>
          <w:b/>
          <w:smallCaps/>
          <w:sz w:val="22"/>
          <w:szCs w:val="22"/>
        </w:rPr>
        <w:t>Agency, Focal Area</w:t>
      </w:r>
      <w:r>
        <w:rPr>
          <w:b/>
          <w:smallCaps/>
          <w:sz w:val="22"/>
          <w:szCs w:val="22"/>
        </w:rPr>
        <w:t xml:space="preserve"> </w:t>
      </w:r>
      <w:r w:rsidR="00107376" w:rsidRPr="008F1975">
        <w:rPr>
          <w:b/>
          <w:smallCaps/>
          <w:sz w:val="22"/>
          <w:szCs w:val="22"/>
        </w:rPr>
        <w:t>and Country</w:t>
      </w:r>
    </w:p>
    <w:tbl>
      <w:tblPr>
        <w:tblW w:w="5244" w:type="pct"/>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4"/>
        <w:gridCol w:w="1275"/>
        <w:gridCol w:w="2126"/>
        <w:gridCol w:w="1516"/>
        <w:gridCol w:w="1177"/>
        <w:gridCol w:w="1312"/>
        <w:gridCol w:w="1316"/>
      </w:tblGrid>
      <w:tr w:rsidR="00D5642D" w:rsidRPr="008F1975" w14:paraId="6C355A69" w14:textId="77777777" w:rsidTr="00A269AB">
        <w:trPr>
          <w:trHeight w:val="260"/>
        </w:trPr>
        <w:tc>
          <w:tcPr>
            <w:tcW w:w="553" w:type="pct"/>
            <w:vMerge w:val="restart"/>
            <w:shd w:val="clear" w:color="auto" w:fill="auto"/>
            <w:vAlign w:val="center"/>
          </w:tcPr>
          <w:p w14:paraId="1A3AD892" w14:textId="77777777" w:rsidR="00D5642D" w:rsidRPr="008F1975" w:rsidRDefault="00D5642D" w:rsidP="005D5071">
            <w:pPr>
              <w:jc w:val="center"/>
              <w:rPr>
                <w:b/>
                <w:smallCaps/>
                <w:sz w:val="22"/>
                <w:szCs w:val="22"/>
              </w:rPr>
            </w:pPr>
            <w:r w:rsidRPr="008F1975">
              <w:rPr>
                <w:b/>
                <w:smallCaps/>
                <w:sz w:val="22"/>
                <w:szCs w:val="22"/>
              </w:rPr>
              <w:t>GEF Agency</w:t>
            </w:r>
          </w:p>
        </w:tc>
        <w:tc>
          <w:tcPr>
            <w:tcW w:w="650" w:type="pct"/>
            <w:vMerge w:val="restart"/>
            <w:vAlign w:val="center"/>
          </w:tcPr>
          <w:p w14:paraId="5E93216B" w14:textId="77777777" w:rsidR="00D5642D" w:rsidRPr="008F1975" w:rsidRDefault="00D5642D" w:rsidP="005D5071">
            <w:pPr>
              <w:jc w:val="center"/>
              <w:rPr>
                <w:b/>
                <w:smallCaps/>
                <w:sz w:val="22"/>
                <w:szCs w:val="22"/>
              </w:rPr>
            </w:pPr>
            <w:r w:rsidRPr="008F1975">
              <w:rPr>
                <w:b/>
                <w:smallCaps/>
                <w:sz w:val="22"/>
                <w:szCs w:val="22"/>
              </w:rPr>
              <w:t>Type of Trust Fund</w:t>
            </w:r>
          </w:p>
        </w:tc>
        <w:tc>
          <w:tcPr>
            <w:tcW w:w="1084" w:type="pct"/>
            <w:vMerge w:val="restart"/>
            <w:shd w:val="clear" w:color="auto" w:fill="auto"/>
            <w:vAlign w:val="center"/>
          </w:tcPr>
          <w:p w14:paraId="4D75F18B" w14:textId="77777777" w:rsidR="00D5642D" w:rsidRPr="008F1975" w:rsidRDefault="00D5642D" w:rsidP="005D5071">
            <w:pPr>
              <w:jc w:val="center"/>
              <w:rPr>
                <w:b/>
                <w:smallCaps/>
                <w:sz w:val="22"/>
                <w:szCs w:val="22"/>
              </w:rPr>
            </w:pPr>
            <w:r w:rsidRPr="008F1975">
              <w:rPr>
                <w:b/>
                <w:smallCaps/>
                <w:sz w:val="22"/>
                <w:szCs w:val="22"/>
              </w:rPr>
              <w:t>Focal area</w:t>
            </w:r>
          </w:p>
        </w:tc>
        <w:tc>
          <w:tcPr>
            <w:tcW w:w="773" w:type="pct"/>
            <w:vMerge w:val="restart"/>
            <w:shd w:val="clear" w:color="auto" w:fill="auto"/>
            <w:vAlign w:val="center"/>
          </w:tcPr>
          <w:p w14:paraId="40C03C02" w14:textId="77777777" w:rsidR="00D5642D" w:rsidRPr="008F1975" w:rsidRDefault="00D5642D" w:rsidP="005D5071">
            <w:pPr>
              <w:jc w:val="center"/>
              <w:rPr>
                <w:b/>
                <w:sz w:val="22"/>
                <w:szCs w:val="22"/>
              </w:rPr>
            </w:pPr>
            <w:r w:rsidRPr="008F1975">
              <w:rPr>
                <w:b/>
                <w:sz w:val="22"/>
                <w:szCs w:val="22"/>
              </w:rPr>
              <w:t>Country name/Global</w:t>
            </w:r>
          </w:p>
        </w:tc>
        <w:tc>
          <w:tcPr>
            <w:tcW w:w="1940" w:type="pct"/>
            <w:gridSpan w:val="3"/>
            <w:shd w:val="clear" w:color="auto" w:fill="auto"/>
            <w:vAlign w:val="center"/>
          </w:tcPr>
          <w:p w14:paraId="29CB02C0" w14:textId="77777777" w:rsidR="00D5642D" w:rsidRPr="008F1975" w:rsidRDefault="00D5642D" w:rsidP="005D5071">
            <w:pPr>
              <w:ind w:firstLine="195"/>
              <w:jc w:val="center"/>
              <w:rPr>
                <w:b/>
                <w:sz w:val="22"/>
                <w:szCs w:val="22"/>
              </w:rPr>
            </w:pPr>
            <w:r>
              <w:rPr>
                <w:b/>
                <w:sz w:val="22"/>
                <w:szCs w:val="22"/>
              </w:rPr>
              <w:t>(in $)</w:t>
            </w:r>
          </w:p>
        </w:tc>
      </w:tr>
      <w:tr w:rsidR="00D5642D" w:rsidRPr="008F1975" w14:paraId="74C12451" w14:textId="77777777" w:rsidTr="00A269AB">
        <w:trPr>
          <w:trHeight w:val="260"/>
        </w:trPr>
        <w:tc>
          <w:tcPr>
            <w:tcW w:w="553" w:type="pct"/>
            <w:vMerge/>
            <w:shd w:val="clear" w:color="auto" w:fill="auto"/>
            <w:vAlign w:val="center"/>
          </w:tcPr>
          <w:p w14:paraId="55DA661B" w14:textId="77777777" w:rsidR="00D5642D" w:rsidRPr="008F1975" w:rsidRDefault="00D5642D" w:rsidP="005D5071">
            <w:pPr>
              <w:jc w:val="center"/>
              <w:rPr>
                <w:b/>
                <w:smallCaps/>
                <w:sz w:val="22"/>
                <w:szCs w:val="22"/>
              </w:rPr>
            </w:pPr>
          </w:p>
        </w:tc>
        <w:tc>
          <w:tcPr>
            <w:tcW w:w="650" w:type="pct"/>
            <w:vMerge/>
            <w:vAlign w:val="center"/>
          </w:tcPr>
          <w:p w14:paraId="368BEC4E" w14:textId="77777777" w:rsidR="00D5642D" w:rsidRPr="008F1975" w:rsidRDefault="00D5642D" w:rsidP="005D5071">
            <w:pPr>
              <w:jc w:val="center"/>
              <w:rPr>
                <w:b/>
                <w:smallCaps/>
                <w:sz w:val="22"/>
                <w:szCs w:val="22"/>
              </w:rPr>
            </w:pPr>
          </w:p>
        </w:tc>
        <w:tc>
          <w:tcPr>
            <w:tcW w:w="1084" w:type="pct"/>
            <w:vMerge/>
            <w:shd w:val="clear" w:color="auto" w:fill="auto"/>
            <w:vAlign w:val="center"/>
          </w:tcPr>
          <w:p w14:paraId="30F545A7" w14:textId="77777777" w:rsidR="00D5642D" w:rsidRPr="008F1975" w:rsidRDefault="00D5642D" w:rsidP="005D5071">
            <w:pPr>
              <w:jc w:val="center"/>
              <w:rPr>
                <w:b/>
                <w:smallCaps/>
                <w:sz w:val="22"/>
                <w:szCs w:val="22"/>
              </w:rPr>
            </w:pPr>
          </w:p>
        </w:tc>
        <w:tc>
          <w:tcPr>
            <w:tcW w:w="773" w:type="pct"/>
            <w:vMerge/>
            <w:shd w:val="clear" w:color="auto" w:fill="auto"/>
            <w:vAlign w:val="center"/>
          </w:tcPr>
          <w:p w14:paraId="4C7DDEED" w14:textId="77777777" w:rsidR="00D5642D" w:rsidRPr="008F1975" w:rsidRDefault="00D5642D" w:rsidP="005D5071">
            <w:pPr>
              <w:jc w:val="center"/>
              <w:rPr>
                <w:b/>
                <w:sz w:val="22"/>
                <w:szCs w:val="22"/>
              </w:rPr>
            </w:pPr>
          </w:p>
        </w:tc>
        <w:tc>
          <w:tcPr>
            <w:tcW w:w="600" w:type="pct"/>
            <w:shd w:val="clear" w:color="auto" w:fill="auto"/>
            <w:vAlign w:val="center"/>
          </w:tcPr>
          <w:p w14:paraId="13DDF9F9" w14:textId="77777777" w:rsidR="00D5642D" w:rsidRPr="008F1975" w:rsidRDefault="00D5642D" w:rsidP="00D5642D">
            <w:pPr>
              <w:jc w:val="center"/>
              <w:rPr>
                <w:b/>
                <w:sz w:val="22"/>
                <w:szCs w:val="22"/>
              </w:rPr>
            </w:pPr>
            <w:r>
              <w:rPr>
                <w:b/>
                <w:sz w:val="22"/>
                <w:szCs w:val="22"/>
              </w:rPr>
              <w:t>Grant</w:t>
            </w:r>
            <w:r w:rsidRPr="008F1975">
              <w:rPr>
                <w:b/>
                <w:sz w:val="22"/>
                <w:szCs w:val="22"/>
              </w:rPr>
              <w:t xml:space="preserve"> amount (a)</w:t>
            </w:r>
          </w:p>
        </w:tc>
        <w:tc>
          <w:tcPr>
            <w:tcW w:w="669" w:type="pct"/>
            <w:shd w:val="clear" w:color="auto" w:fill="auto"/>
            <w:vAlign w:val="center"/>
          </w:tcPr>
          <w:p w14:paraId="45CB910F" w14:textId="77777777" w:rsidR="00D5642D" w:rsidRPr="008F1975" w:rsidRDefault="00D5642D" w:rsidP="00D5642D">
            <w:pPr>
              <w:jc w:val="center"/>
              <w:rPr>
                <w:b/>
                <w:sz w:val="22"/>
                <w:szCs w:val="22"/>
              </w:rPr>
            </w:pPr>
            <w:r w:rsidRPr="008F1975">
              <w:rPr>
                <w:b/>
                <w:sz w:val="22"/>
                <w:szCs w:val="22"/>
              </w:rPr>
              <w:t>Agency Fee (b)</w:t>
            </w:r>
            <w:r w:rsidRPr="008F1975">
              <w:rPr>
                <w:b/>
                <w:sz w:val="22"/>
                <w:szCs w:val="22"/>
                <w:vertAlign w:val="superscript"/>
              </w:rPr>
              <w:t>2</w:t>
            </w:r>
          </w:p>
        </w:tc>
        <w:tc>
          <w:tcPr>
            <w:tcW w:w="671" w:type="pct"/>
            <w:shd w:val="clear" w:color="auto" w:fill="auto"/>
            <w:vAlign w:val="center"/>
          </w:tcPr>
          <w:p w14:paraId="2D88D0DB" w14:textId="77777777" w:rsidR="00D5642D" w:rsidRPr="008F1975" w:rsidRDefault="00D5642D" w:rsidP="00D5642D">
            <w:pPr>
              <w:ind w:firstLine="195"/>
              <w:jc w:val="center"/>
              <w:rPr>
                <w:b/>
                <w:sz w:val="22"/>
                <w:szCs w:val="22"/>
              </w:rPr>
            </w:pPr>
            <w:r w:rsidRPr="008F1975">
              <w:rPr>
                <w:b/>
                <w:sz w:val="22"/>
                <w:szCs w:val="22"/>
              </w:rPr>
              <w:t>Total c=a+b</w:t>
            </w:r>
          </w:p>
        </w:tc>
      </w:tr>
      <w:tr w:rsidR="00A269AB" w:rsidRPr="008F1975" w14:paraId="0C8A3627" w14:textId="77777777" w:rsidTr="00A269AB">
        <w:trPr>
          <w:trHeight w:val="253"/>
        </w:trPr>
        <w:tc>
          <w:tcPr>
            <w:tcW w:w="553" w:type="pct"/>
            <w:shd w:val="clear" w:color="auto" w:fill="auto"/>
            <w:vAlign w:val="center"/>
          </w:tcPr>
          <w:p w14:paraId="309B318F" w14:textId="0978C8CE" w:rsidR="00A269AB" w:rsidRPr="00A269AB" w:rsidRDefault="00A269AB" w:rsidP="00A269AB">
            <w:pPr>
              <w:rPr>
                <w:sz w:val="22"/>
                <w:szCs w:val="22"/>
              </w:rPr>
            </w:pPr>
            <w:r w:rsidRPr="00A269AB">
              <w:rPr>
                <w:color w:val="000000"/>
                <w:sz w:val="22"/>
                <w:szCs w:val="22"/>
              </w:rPr>
              <w:t xml:space="preserve"> UNDP </w:t>
            </w:r>
          </w:p>
        </w:tc>
        <w:tc>
          <w:tcPr>
            <w:tcW w:w="650" w:type="pct"/>
            <w:shd w:val="clear" w:color="auto" w:fill="auto"/>
            <w:vAlign w:val="center"/>
          </w:tcPr>
          <w:p w14:paraId="4CC917C9" w14:textId="1CA82ED0" w:rsidR="00A269AB" w:rsidRPr="00A269AB" w:rsidRDefault="00A269AB" w:rsidP="00A269AB">
            <w:pPr>
              <w:rPr>
                <w:sz w:val="22"/>
                <w:szCs w:val="22"/>
              </w:rPr>
            </w:pPr>
            <w:r w:rsidRPr="00A269AB">
              <w:rPr>
                <w:color w:val="000000"/>
                <w:sz w:val="22"/>
                <w:szCs w:val="22"/>
              </w:rPr>
              <w:t xml:space="preserve"> GEF</w:t>
            </w:r>
            <w:r>
              <w:rPr>
                <w:color w:val="000000"/>
                <w:sz w:val="22"/>
                <w:szCs w:val="22"/>
              </w:rPr>
              <w:t xml:space="preserve"> </w:t>
            </w:r>
            <w:r w:rsidRPr="00A269AB">
              <w:rPr>
                <w:color w:val="000000"/>
                <w:sz w:val="22"/>
                <w:szCs w:val="22"/>
              </w:rPr>
              <w:t xml:space="preserve">TF </w:t>
            </w:r>
          </w:p>
        </w:tc>
        <w:tc>
          <w:tcPr>
            <w:tcW w:w="1084" w:type="pct"/>
            <w:shd w:val="clear" w:color="auto" w:fill="auto"/>
            <w:vAlign w:val="center"/>
          </w:tcPr>
          <w:p w14:paraId="59A255E1" w14:textId="43B170C5" w:rsidR="00A269AB" w:rsidRPr="00A269AB" w:rsidRDefault="00A269AB" w:rsidP="00A269AB">
            <w:pPr>
              <w:rPr>
                <w:sz w:val="22"/>
                <w:szCs w:val="22"/>
              </w:rPr>
            </w:pPr>
            <w:r w:rsidRPr="00A269AB">
              <w:rPr>
                <w:color w:val="000000"/>
                <w:sz w:val="22"/>
                <w:szCs w:val="22"/>
              </w:rPr>
              <w:t xml:space="preserve"> Biodiversity </w:t>
            </w:r>
          </w:p>
        </w:tc>
        <w:tc>
          <w:tcPr>
            <w:tcW w:w="773" w:type="pct"/>
            <w:shd w:val="clear" w:color="auto" w:fill="auto"/>
          </w:tcPr>
          <w:p w14:paraId="43C58D1A" w14:textId="09401B66" w:rsidR="00A269AB" w:rsidRPr="00A269AB" w:rsidRDefault="00A269AB" w:rsidP="00A269AB">
            <w:pPr>
              <w:rPr>
                <w:sz w:val="22"/>
                <w:szCs w:val="22"/>
              </w:rPr>
            </w:pPr>
            <w:r w:rsidRPr="00A269AB">
              <w:rPr>
                <w:color w:val="000000"/>
                <w:sz w:val="22"/>
                <w:szCs w:val="22"/>
              </w:rPr>
              <w:t>Fiji</w:t>
            </w:r>
          </w:p>
        </w:tc>
        <w:tc>
          <w:tcPr>
            <w:tcW w:w="600" w:type="pct"/>
            <w:shd w:val="clear" w:color="auto" w:fill="auto"/>
          </w:tcPr>
          <w:p w14:paraId="0CC2FBA9" w14:textId="7B67C5C2" w:rsidR="00A269AB" w:rsidRPr="00A269AB" w:rsidRDefault="00A269AB" w:rsidP="00A269AB">
            <w:pPr>
              <w:jc w:val="right"/>
              <w:rPr>
                <w:sz w:val="22"/>
                <w:szCs w:val="22"/>
              </w:rPr>
            </w:pPr>
            <w:r w:rsidRPr="00A269AB">
              <w:rPr>
                <w:sz w:val="22"/>
                <w:szCs w:val="22"/>
              </w:rPr>
              <w:t>3,513,625</w:t>
            </w:r>
          </w:p>
        </w:tc>
        <w:tc>
          <w:tcPr>
            <w:tcW w:w="669" w:type="pct"/>
            <w:shd w:val="clear" w:color="auto" w:fill="auto"/>
          </w:tcPr>
          <w:p w14:paraId="2F3D3460" w14:textId="571A9C09" w:rsidR="00A269AB" w:rsidRPr="00A269AB" w:rsidRDefault="00A269AB" w:rsidP="00A269AB">
            <w:pPr>
              <w:jc w:val="right"/>
              <w:rPr>
                <w:sz w:val="22"/>
                <w:szCs w:val="22"/>
              </w:rPr>
            </w:pPr>
            <w:r w:rsidRPr="00A269AB">
              <w:rPr>
                <w:sz w:val="22"/>
                <w:szCs w:val="22"/>
              </w:rPr>
              <w:t>316,226</w:t>
            </w:r>
          </w:p>
        </w:tc>
        <w:tc>
          <w:tcPr>
            <w:tcW w:w="671" w:type="pct"/>
            <w:shd w:val="clear" w:color="auto" w:fill="auto"/>
          </w:tcPr>
          <w:p w14:paraId="5A0F0045" w14:textId="32E0E926" w:rsidR="00A269AB" w:rsidRPr="00A269AB" w:rsidRDefault="00A269AB" w:rsidP="00A269AB">
            <w:pPr>
              <w:jc w:val="right"/>
              <w:rPr>
                <w:sz w:val="22"/>
                <w:szCs w:val="22"/>
              </w:rPr>
            </w:pPr>
            <w:r w:rsidRPr="00A269AB">
              <w:rPr>
                <w:sz w:val="22"/>
                <w:szCs w:val="22"/>
              </w:rPr>
              <w:t>3,829,851</w:t>
            </w:r>
          </w:p>
        </w:tc>
      </w:tr>
      <w:tr w:rsidR="00A269AB" w:rsidRPr="008F1975" w14:paraId="738A6D3D" w14:textId="77777777" w:rsidTr="00A269AB">
        <w:trPr>
          <w:trHeight w:val="253"/>
        </w:trPr>
        <w:tc>
          <w:tcPr>
            <w:tcW w:w="553" w:type="pct"/>
            <w:shd w:val="clear" w:color="auto" w:fill="auto"/>
            <w:vAlign w:val="center"/>
          </w:tcPr>
          <w:p w14:paraId="7DF5349C" w14:textId="795D3583" w:rsidR="00A269AB" w:rsidRPr="00A269AB" w:rsidRDefault="00A269AB" w:rsidP="00A269AB">
            <w:pPr>
              <w:rPr>
                <w:sz w:val="22"/>
                <w:szCs w:val="22"/>
              </w:rPr>
            </w:pPr>
            <w:r w:rsidRPr="00A269AB">
              <w:rPr>
                <w:color w:val="000000"/>
                <w:sz w:val="22"/>
                <w:szCs w:val="22"/>
              </w:rPr>
              <w:t xml:space="preserve"> UNDP </w:t>
            </w:r>
          </w:p>
        </w:tc>
        <w:tc>
          <w:tcPr>
            <w:tcW w:w="650" w:type="pct"/>
            <w:shd w:val="clear" w:color="auto" w:fill="auto"/>
            <w:vAlign w:val="center"/>
          </w:tcPr>
          <w:p w14:paraId="42F03956" w14:textId="7B18A598" w:rsidR="00A269AB" w:rsidRPr="00A269AB" w:rsidRDefault="00A269AB" w:rsidP="00A269AB">
            <w:pPr>
              <w:rPr>
                <w:sz w:val="22"/>
                <w:szCs w:val="22"/>
              </w:rPr>
            </w:pPr>
            <w:r w:rsidRPr="00A269AB">
              <w:rPr>
                <w:color w:val="000000"/>
                <w:sz w:val="22"/>
                <w:szCs w:val="22"/>
              </w:rPr>
              <w:t xml:space="preserve"> GEF</w:t>
            </w:r>
            <w:r>
              <w:rPr>
                <w:color w:val="000000"/>
                <w:sz w:val="22"/>
                <w:szCs w:val="22"/>
              </w:rPr>
              <w:t xml:space="preserve"> </w:t>
            </w:r>
            <w:r w:rsidRPr="00A269AB">
              <w:rPr>
                <w:color w:val="000000"/>
                <w:sz w:val="22"/>
                <w:szCs w:val="22"/>
              </w:rPr>
              <w:t xml:space="preserve">TF </w:t>
            </w:r>
          </w:p>
        </w:tc>
        <w:tc>
          <w:tcPr>
            <w:tcW w:w="1084" w:type="pct"/>
            <w:shd w:val="clear" w:color="auto" w:fill="auto"/>
            <w:vAlign w:val="center"/>
          </w:tcPr>
          <w:p w14:paraId="14D46B0A" w14:textId="70E57264" w:rsidR="00A269AB" w:rsidRPr="00A269AB" w:rsidRDefault="00A269AB" w:rsidP="00A269AB">
            <w:pPr>
              <w:rPr>
                <w:sz w:val="22"/>
                <w:szCs w:val="22"/>
              </w:rPr>
            </w:pPr>
            <w:r w:rsidRPr="00A269AB">
              <w:rPr>
                <w:color w:val="000000"/>
                <w:sz w:val="22"/>
                <w:szCs w:val="22"/>
              </w:rPr>
              <w:t xml:space="preserve"> Land Degradation </w:t>
            </w:r>
          </w:p>
        </w:tc>
        <w:tc>
          <w:tcPr>
            <w:tcW w:w="773" w:type="pct"/>
            <w:shd w:val="clear" w:color="auto" w:fill="auto"/>
          </w:tcPr>
          <w:p w14:paraId="341B2D75" w14:textId="2D6253E0" w:rsidR="00A269AB" w:rsidRPr="00A269AB" w:rsidRDefault="00A269AB" w:rsidP="00A269AB">
            <w:pPr>
              <w:rPr>
                <w:noProof/>
                <w:sz w:val="22"/>
                <w:szCs w:val="22"/>
              </w:rPr>
            </w:pPr>
            <w:r w:rsidRPr="00A269AB">
              <w:rPr>
                <w:color w:val="000000"/>
                <w:sz w:val="22"/>
                <w:szCs w:val="22"/>
              </w:rPr>
              <w:t>Fiji</w:t>
            </w:r>
          </w:p>
        </w:tc>
        <w:tc>
          <w:tcPr>
            <w:tcW w:w="600" w:type="pct"/>
            <w:shd w:val="clear" w:color="auto" w:fill="auto"/>
          </w:tcPr>
          <w:p w14:paraId="11ABBEA5" w14:textId="3038816E" w:rsidR="00A269AB" w:rsidRPr="00A269AB" w:rsidRDefault="00A269AB" w:rsidP="00A269AB">
            <w:pPr>
              <w:jc w:val="right"/>
              <w:rPr>
                <w:noProof/>
                <w:sz w:val="22"/>
                <w:szCs w:val="22"/>
              </w:rPr>
            </w:pPr>
            <w:r w:rsidRPr="00A269AB">
              <w:rPr>
                <w:sz w:val="22"/>
                <w:szCs w:val="22"/>
              </w:rPr>
              <w:t>523,374</w:t>
            </w:r>
          </w:p>
        </w:tc>
        <w:tc>
          <w:tcPr>
            <w:tcW w:w="669" w:type="pct"/>
            <w:shd w:val="clear" w:color="auto" w:fill="auto"/>
          </w:tcPr>
          <w:p w14:paraId="04BD6AF4" w14:textId="02CA36A0" w:rsidR="00A269AB" w:rsidRPr="00A269AB" w:rsidRDefault="00A269AB" w:rsidP="00A269AB">
            <w:pPr>
              <w:jc w:val="right"/>
              <w:rPr>
                <w:noProof/>
                <w:sz w:val="22"/>
                <w:szCs w:val="22"/>
              </w:rPr>
            </w:pPr>
            <w:r w:rsidRPr="00A269AB">
              <w:rPr>
                <w:sz w:val="22"/>
                <w:szCs w:val="22"/>
              </w:rPr>
              <w:t>47,103</w:t>
            </w:r>
          </w:p>
        </w:tc>
        <w:tc>
          <w:tcPr>
            <w:tcW w:w="671" w:type="pct"/>
            <w:shd w:val="clear" w:color="auto" w:fill="auto"/>
          </w:tcPr>
          <w:p w14:paraId="71BCD027" w14:textId="229E4D8D" w:rsidR="00A269AB" w:rsidRPr="00A269AB" w:rsidRDefault="00A269AB" w:rsidP="00A269AB">
            <w:pPr>
              <w:jc w:val="right"/>
              <w:rPr>
                <w:sz w:val="22"/>
                <w:szCs w:val="22"/>
              </w:rPr>
            </w:pPr>
            <w:r w:rsidRPr="00A269AB">
              <w:rPr>
                <w:sz w:val="22"/>
                <w:szCs w:val="22"/>
              </w:rPr>
              <w:t>570,477</w:t>
            </w:r>
          </w:p>
        </w:tc>
      </w:tr>
      <w:tr w:rsidR="00A269AB" w:rsidRPr="008F1975" w14:paraId="5894E424" w14:textId="77777777" w:rsidTr="00A269AB">
        <w:trPr>
          <w:trHeight w:val="253"/>
        </w:trPr>
        <w:tc>
          <w:tcPr>
            <w:tcW w:w="553" w:type="pct"/>
            <w:shd w:val="clear" w:color="auto" w:fill="auto"/>
            <w:vAlign w:val="center"/>
          </w:tcPr>
          <w:p w14:paraId="6D1699D5" w14:textId="2E11E142" w:rsidR="00A269AB" w:rsidRPr="00A269AB" w:rsidRDefault="00A269AB" w:rsidP="00A269AB">
            <w:pPr>
              <w:rPr>
                <w:sz w:val="22"/>
                <w:szCs w:val="22"/>
              </w:rPr>
            </w:pPr>
            <w:r w:rsidRPr="00A269AB">
              <w:rPr>
                <w:color w:val="000000"/>
                <w:sz w:val="22"/>
                <w:szCs w:val="22"/>
              </w:rPr>
              <w:t xml:space="preserve"> UNDP </w:t>
            </w:r>
          </w:p>
        </w:tc>
        <w:tc>
          <w:tcPr>
            <w:tcW w:w="650" w:type="pct"/>
            <w:shd w:val="clear" w:color="auto" w:fill="auto"/>
            <w:vAlign w:val="center"/>
          </w:tcPr>
          <w:p w14:paraId="17187DE3" w14:textId="7B95B5B8" w:rsidR="00A269AB" w:rsidRPr="00A269AB" w:rsidRDefault="00A269AB" w:rsidP="00A269AB">
            <w:pPr>
              <w:rPr>
                <w:sz w:val="22"/>
                <w:szCs w:val="22"/>
              </w:rPr>
            </w:pPr>
            <w:r w:rsidRPr="00A269AB">
              <w:rPr>
                <w:color w:val="000000"/>
                <w:sz w:val="22"/>
                <w:szCs w:val="22"/>
              </w:rPr>
              <w:t xml:space="preserve"> GEF</w:t>
            </w:r>
            <w:r>
              <w:rPr>
                <w:color w:val="000000"/>
                <w:sz w:val="22"/>
                <w:szCs w:val="22"/>
              </w:rPr>
              <w:t xml:space="preserve"> </w:t>
            </w:r>
            <w:r w:rsidRPr="00A269AB">
              <w:rPr>
                <w:color w:val="000000"/>
                <w:sz w:val="22"/>
                <w:szCs w:val="22"/>
              </w:rPr>
              <w:t xml:space="preserve">TF </w:t>
            </w:r>
          </w:p>
        </w:tc>
        <w:tc>
          <w:tcPr>
            <w:tcW w:w="1084" w:type="pct"/>
            <w:shd w:val="clear" w:color="auto" w:fill="auto"/>
            <w:vAlign w:val="center"/>
          </w:tcPr>
          <w:p w14:paraId="21A22A89" w14:textId="0F75A32E" w:rsidR="00A269AB" w:rsidRPr="00A269AB" w:rsidRDefault="00A269AB" w:rsidP="00A269AB">
            <w:pPr>
              <w:rPr>
                <w:sz w:val="22"/>
                <w:szCs w:val="22"/>
              </w:rPr>
            </w:pPr>
            <w:r w:rsidRPr="00A269AB">
              <w:rPr>
                <w:color w:val="000000"/>
                <w:sz w:val="22"/>
                <w:szCs w:val="22"/>
              </w:rPr>
              <w:t xml:space="preserve"> Climate Change  </w:t>
            </w:r>
          </w:p>
        </w:tc>
        <w:tc>
          <w:tcPr>
            <w:tcW w:w="773" w:type="pct"/>
            <w:shd w:val="clear" w:color="auto" w:fill="auto"/>
          </w:tcPr>
          <w:p w14:paraId="65467EAB" w14:textId="2F01D987" w:rsidR="00A269AB" w:rsidRPr="00A269AB" w:rsidRDefault="00A269AB" w:rsidP="00A269AB">
            <w:pPr>
              <w:rPr>
                <w:noProof/>
                <w:sz w:val="22"/>
                <w:szCs w:val="22"/>
              </w:rPr>
            </w:pPr>
            <w:r w:rsidRPr="00A269AB">
              <w:rPr>
                <w:color w:val="000000"/>
                <w:sz w:val="22"/>
                <w:szCs w:val="22"/>
              </w:rPr>
              <w:t>Fiji</w:t>
            </w:r>
          </w:p>
        </w:tc>
        <w:tc>
          <w:tcPr>
            <w:tcW w:w="600" w:type="pct"/>
            <w:shd w:val="clear" w:color="auto" w:fill="auto"/>
          </w:tcPr>
          <w:p w14:paraId="5C76491A" w14:textId="7502E442" w:rsidR="00A269AB" w:rsidRPr="00A269AB" w:rsidRDefault="00A269AB" w:rsidP="00A269AB">
            <w:pPr>
              <w:jc w:val="right"/>
              <w:rPr>
                <w:noProof/>
                <w:sz w:val="22"/>
                <w:szCs w:val="22"/>
              </w:rPr>
            </w:pPr>
            <w:r w:rsidRPr="00A269AB">
              <w:rPr>
                <w:sz w:val="22"/>
                <w:szCs w:val="22"/>
              </w:rPr>
              <w:t>1,775,161</w:t>
            </w:r>
          </w:p>
        </w:tc>
        <w:tc>
          <w:tcPr>
            <w:tcW w:w="669" w:type="pct"/>
            <w:shd w:val="clear" w:color="auto" w:fill="auto"/>
          </w:tcPr>
          <w:p w14:paraId="40DF4243" w14:textId="0AFBBE7A" w:rsidR="00A269AB" w:rsidRPr="00A269AB" w:rsidRDefault="00A269AB" w:rsidP="00A269AB">
            <w:pPr>
              <w:jc w:val="right"/>
              <w:rPr>
                <w:noProof/>
                <w:sz w:val="22"/>
                <w:szCs w:val="22"/>
              </w:rPr>
            </w:pPr>
            <w:r w:rsidRPr="00A269AB">
              <w:rPr>
                <w:sz w:val="22"/>
                <w:szCs w:val="22"/>
              </w:rPr>
              <w:t>159,764</w:t>
            </w:r>
          </w:p>
        </w:tc>
        <w:tc>
          <w:tcPr>
            <w:tcW w:w="671" w:type="pct"/>
            <w:shd w:val="clear" w:color="auto" w:fill="auto"/>
          </w:tcPr>
          <w:p w14:paraId="4FFDD9AF" w14:textId="76C70397" w:rsidR="00A269AB" w:rsidRPr="00A269AB" w:rsidRDefault="00A269AB" w:rsidP="00A269AB">
            <w:pPr>
              <w:jc w:val="right"/>
              <w:rPr>
                <w:sz w:val="22"/>
                <w:szCs w:val="22"/>
              </w:rPr>
            </w:pPr>
            <w:r w:rsidRPr="00A269AB">
              <w:rPr>
                <w:sz w:val="22"/>
                <w:szCs w:val="22"/>
              </w:rPr>
              <w:t>1,934,925</w:t>
            </w:r>
          </w:p>
        </w:tc>
      </w:tr>
      <w:tr w:rsidR="00A269AB" w:rsidRPr="008F1975" w14:paraId="4296B65D" w14:textId="77777777" w:rsidTr="00A269AB">
        <w:trPr>
          <w:trHeight w:val="253"/>
        </w:trPr>
        <w:tc>
          <w:tcPr>
            <w:tcW w:w="553" w:type="pct"/>
            <w:shd w:val="clear" w:color="auto" w:fill="auto"/>
            <w:vAlign w:val="center"/>
          </w:tcPr>
          <w:p w14:paraId="4D92C602" w14:textId="4BE1BDAD" w:rsidR="00A269AB" w:rsidRPr="00A269AB" w:rsidRDefault="00A269AB" w:rsidP="00A269AB">
            <w:pPr>
              <w:rPr>
                <w:sz w:val="22"/>
                <w:szCs w:val="22"/>
              </w:rPr>
            </w:pPr>
            <w:r w:rsidRPr="00A269AB">
              <w:rPr>
                <w:color w:val="000000"/>
                <w:sz w:val="22"/>
                <w:szCs w:val="22"/>
              </w:rPr>
              <w:t xml:space="preserve"> UNDP </w:t>
            </w:r>
          </w:p>
        </w:tc>
        <w:tc>
          <w:tcPr>
            <w:tcW w:w="650" w:type="pct"/>
            <w:shd w:val="clear" w:color="auto" w:fill="auto"/>
            <w:vAlign w:val="center"/>
          </w:tcPr>
          <w:p w14:paraId="12C32221" w14:textId="39695DA3" w:rsidR="00A269AB" w:rsidRPr="00A269AB" w:rsidRDefault="00A269AB" w:rsidP="00A269AB">
            <w:pPr>
              <w:rPr>
                <w:sz w:val="22"/>
                <w:szCs w:val="22"/>
              </w:rPr>
            </w:pPr>
            <w:r w:rsidRPr="00A269AB">
              <w:rPr>
                <w:color w:val="000000"/>
                <w:sz w:val="22"/>
                <w:szCs w:val="22"/>
              </w:rPr>
              <w:t xml:space="preserve"> GEF</w:t>
            </w:r>
            <w:r>
              <w:rPr>
                <w:color w:val="000000"/>
                <w:sz w:val="22"/>
                <w:szCs w:val="22"/>
              </w:rPr>
              <w:t xml:space="preserve"> </w:t>
            </w:r>
            <w:r w:rsidRPr="00A269AB">
              <w:rPr>
                <w:color w:val="000000"/>
                <w:sz w:val="22"/>
                <w:szCs w:val="22"/>
              </w:rPr>
              <w:t xml:space="preserve">TF </w:t>
            </w:r>
          </w:p>
        </w:tc>
        <w:tc>
          <w:tcPr>
            <w:tcW w:w="1084" w:type="pct"/>
            <w:shd w:val="clear" w:color="auto" w:fill="auto"/>
            <w:vAlign w:val="center"/>
          </w:tcPr>
          <w:p w14:paraId="630118F0" w14:textId="7BC8E930" w:rsidR="00A269AB" w:rsidRPr="00A269AB" w:rsidRDefault="00A269AB" w:rsidP="00A269AB">
            <w:pPr>
              <w:rPr>
                <w:sz w:val="22"/>
                <w:szCs w:val="22"/>
              </w:rPr>
            </w:pPr>
            <w:r w:rsidRPr="00A269AB">
              <w:rPr>
                <w:color w:val="000000"/>
                <w:sz w:val="22"/>
                <w:szCs w:val="22"/>
              </w:rPr>
              <w:t xml:space="preserve"> International Waters </w:t>
            </w:r>
          </w:p>
        </w:tc>
        <w:tc>
          <w:tcPr>
            <w:tcW w:w="773" w:type="pct"/>
            <w:shd w:val="clear" w:color="auto" w:fill="auto"/>
          </w:tcPr>
          <w:p w14:paraId="3C269DEF" w14:textId="65A6DEE1" w:rsidR="00A269AB" w:rsidRPr="00A269AB" w:rsidRDefault="00A269AB" w:rsidP="00A269AB">
            <w:pPr>
              <w:rPr>
                <w:noProof/>
                <w:sz w:val="22"/>
                <w:szCs w:val="22"/>
              </w:rPr>
            </w:pPr>
            <w:r w:rsidRPr="00A269AB">
              <w:rPr>
                <w:color w:val="000000"/>
                <w:sz w:val="22"/>
                <w:szCs w:val="22"/>
              </w:rPr>
              <w:t>Global (Fiji)</w:t>
            </w:r>
          </w:p>
        </w:tc>
        <w:tc>
          <w:tcPr>
            <w:tcW w:w="600" w:type="pct"/>
            <w:shd w:val="clear" w:color="auto" w:fill="auto"/>
          </w:tcPr>
          <w:p w14:paraId="30859F22" w14:textId="4DC15519" w:rsidR="00A269AB" w:rsidRPr="00A269AB" w:rsidRDefault="00A269AB" w:rsidP="00A269AB">
            <w:pPr>
              <w:jc w:val="right"/>
              <w:rPr>
                <w:noProof/>
                <w:sz w:val="22"/>
                <w:szCs w:val="22"/>
              </w:rPr>
            </w:pPr>
            <w:r w:rsidRPr="00A269AB">
              <w:rPr>
                <w:sz w:val="22"/>
                <w:szCs w:val="22"/>
              </w:rPr>
              <w:t>155,325</w:t>
            </w:r>
          </w:p>
        </w:tc>
        <w:tc>
          <w:tcPr>
            <w:tcW w:w="669" w:type="pct"/>
            <w:shd w:val="clear" w:color="auto" w:fill="auto"/>
          </w:tcPr>
          <w:p w14:paraId="1136B5DE" w14:textId="0CEA877D" w:rsidR="00A269AB" w:rsidRPr="00A269AB" w:rsidRDefault="00A269AB" w:rsidP="00A269AB">
            <w:pPr>
              <w:jc w:val="right"/>
              <w:rPr>
                <w:noProof/>
                <w:sz w:val="22"/>
                <w:szCs w:val="22"/>
              </w:rPr>
            </w:pPr>
            <w:r w:rsidRPr="00A269AB">
              <w:rPr>
                <w:sz w:val="22"/>
                <w:szCs w:val="22"/>
              </w:rPr>
              <w:t>13,980</w:t>
            </w:r>
          </w:p>
        </w:tc>
        <w:tc>
          <w:tcPr>
            <w:tcW w:w="671" w:type="pct"/>
            <w:shd w:val="clear" w:color="auto" w:fill="auto"/>
          </w:tcPr>
          <w:p w14:paraId="7AEBC94E" w14:textId="1C5C6D00" w:rsidR="00A269AB" w:rsidRPr="00A269AB" w:rsidRDefault="00A269AB" w:rsidP="00A269AB">
            <w:pPr>
              <w:jc w:val="right"/>
              <w:rPr>
                <w:sz w:val="22"/>
                <w:szCs w:val="22"/>
              </w:rPr>
            </w:pPr>
            <w:r w:rsidRPr="00A269AB">
              <w:rPr>
                <w:sz w:val="22"/>
                <w:szCs w:val="22"/>
              </w:rPr>
              <w:t>169,305</w:t>
            </w:r>
          </w:p>
        </w:tc>
      </w:tr>
      <w:tr w:rsidR="00A269AB" w:rsidRPr="008F1975" w14:paraId="4A090CD1" w14:textId="77777777" w:rsidTr="00A269AB">
        <w:trPr>
          <w:trHeight w:val="253"/>
        </w:trPr>
        <w:tc>
          <w:tcPr>
            <w:tcW w:w="553" w:type="pct"/>
            <w:shd w:val="clear" w:color="auto" w:fill="auto"/>
            <w:vAlign w:val="center"/>
          </w:tcPr>
          <w:p w14:paraId="45B772A4" w14:textId="20CE6162" w:rsidR="00A269AB" w:rsidRPr="00A269AB" w:rsidRDefault="00A269AB" w:rsidP="00A269AB">
            <w:pPr>
              <w:rPr>
                <w:sz w:val="22"/>
                <w:szCs w:val="22"/>
              </w:rPr>
            </w:pPr>
            <w:r w:rsidRPr="00A269AB">
              <w:rPr>
                <w:color w:val="000000"/>
                <w:sz w:val="22"/>
                <w:szCs w:val="22"/>
              </w:rPr>
              <w:t xml:space="preserve"> UNDP </w:t>
            </w:r>
          </w:p>
        </w:tc>
        <w:tc>
          <w:tcPr>
            <w:tcW w:w="650" w:type="pct"/>
            <w:shd w:val="clear" w:color="auto" w:fill="auto"/>
            <w:vAlign w:val="center"/>
          </w:tcPr>
          <w:p w14:paraId="29B5DCD0" w14:textId="1A3A118E" w:rsidR="00A269AB" w:rsidRPr="00A269AB" w:rsidRDefault="00A269AB" w:rsidP="00A269AB">
            <w:pPr>
              <w:rPr>
                <w:sz w:val="22"/>
                <w:szCs w:val="22"/>
              </w:rPr>
            </w:pPr>
            <w:r w:rsidRPr="00A269AB">
              <w:rPr>
                <w:color w:val="000000"/>
                <w:sz w:val="22"/>
                <w:szCs w:val="22"/>
              </w:rPr>
              <w:t xml:space="preserve"> GEF</w:t>
            </w:r>
            <w:r>
              <w:rPr>
                <w:color w:val="000000"/>
                <w:sz w:val="22"/>
                <w:szCs w:val="22"/>
              </w:rPr>
              <w:t xml:space="preserve"> </w:t>
            </w:r>
            <w:r w:rsidRPr="00A269AB">
              <w:rPr>
                <w:color w:val="000000"/>
                <w:sz w:val="22"/>
                <w:szCs w:val="22"/>
              </w:rPr>
              <w:t xml:space="preserve">TF </w:t>
            </w:r>
          </w:p>
        </w:tc>
        <w:tc>
          <w:tcPr>
            <w:tcW w:w="1084" w:type="pct"/>
            <w:shd w:val="clear" w:color="auto" w:fill="auto"/>
            <w:vAlign w:val="center"/>
          </w:tcPr>
          <w:p w14:paraId="40E4EC3B" w14:textId="06081229" w:rsidR="00A269AB" w:rsidRPr="00A269AB" w:rsidRDefault="00A269AB" w:rsidP="00A269AB">
            <w:pPr>
              <w:rPr>
                <w:sz w:val="22"/>
                <w:szCs w:val="22"/>
              </w:rPr>
            </w:pPr>
            <w:r w:rsidRPr="00A269AB">
              <w:rPr>
                <w:color w:val="000000"/>
                <w:sz w:val="22"/>
                <w:szCs w:val="22"/>
              </w:rPr>
              <w:t xml:space="preserve"> SFM/REDD+ </w:t>
            </w:r>
          </w:p>
        </w:tc>
        <w:tc>
          <w:tcPr>
            <w:tcW w:w="773" w:type="pct"/>
            <w:shd w:val="clear" w:color="auto" w:fill="auto"/>
          </w:tcPr>
          <w:p w14:paraId="29477704" w14:textId="7EAD728D" w:rsidR="00A269AB" w:rsidRPr="00A269AB" w:rsidRDefault="00A269AB" w:rsidP="00A269AB">
            <w:pPr>
              <w:rPr>
                <w:noProof/>
                <w:sz w:val="22"/>
                <w:szCs w:val="22"/>
              </w:rPr>
            </w:pPr>
            <w:r w:rsidRPr="00A269AB">
              <w:rPr>
                <w:color w:val="000000"/>
                <w:sz w:val="22"/>
                <w:szCs w:val="22"/>
              </w:rPr>
              <w:t>Global (Fiji)</w:t>
            </w:r>
          </w:p>
        </w:tc>
        <w:tc>
          <w:tcPr>
            <w:tcW w:w="600" w:type="pct"/>
            <w:shd w:val="clear" w:color="auto" w:fill="auto"/>
          </w:tcPr>
          <w:p w14:paraId="35AD974A" w14:textId="5F108C3F" w:rsidR="00A269AB" w:rsidRPr="00A269AB" w:rsidRDefault="00A269AB" w:rsidP="00A269AB">
            <w:pPr>
              <w:jc w:val="right"/>
              <w:rPr>
                <w:noProof/>
                <w:sz w:val="22"/>
                <w:szCs w:val="22"/>
              </w:rPr>
            </w:pPr>
            <w:r w:rsidRPr="00A269AB">
              <w:rPr>
                <w:sz w:val="22"/>
                <w:szCs w:val="22"/>
              </w:rPr>
              <w:t>1,420,129</w:t>
            </w:r>
          </w:p>
        </w:tc>
        <w:tc>
          <w:tcPr>
            <w:tcW w:w="669" w:type="pct"/>
            <w:shd w:val="clear" w:color="auto" w:fill="auto"/>
          </w:tcPr>
          <w:p w14:paraId="5F91CC9F" w14:textId="18E14500" w:rsidR="00A269AB" w:rsidRPr="00A269AB" w:rsidRDefault="00A269AB" w:rsidP="00A269AB">
            <w:pPr>
              <w:jc w:val="right"/>
              <w:rPr>
                <w:noProof/>
                <w:sz w:val="22"/>
                <w:szCs w:val="22"/>
              </w:rPr>
            </w:pPr>
            <w:r w:rsidRPr="00A269AB">
              <w:rPr>
                <w:sz w:val="22"/>
                <w:szCs w:val="22"/>
              </w:rPr>
              <w:t>127,811</w:t>
            </w:r>
          </w:p>
        </w:tc>
        <w:tc>
          <w:tcPr>
            <w:tcW w:w="671" w:type="pct"/>
            <w:shd w:val="clear" w:color="auto" w:fill="auto"/>
          </w:tcPr>
          <w:p w14:paraId="7763C853" w14:textId="1520CAFF" w:rsidR="00A269AB" w:rsidRPr="00A269AB" w:rsidRDefault="00A269AB" w:rsidP="00A269AB">
            <w:pPr>
              <w:jc w:val="right"/>
              <w:rPr>
                <w:sz w:val="22"/>
                <w:szCs w:val="22"/>
              </w:rPr>
            </w:pPr>
            <w:r w:rsidRPr="00A269AB">
              <w:rPr>
                <w:sz w:val="22"/>
                <w:szCs w:val="22"/>
              </w:rPr>
              <w:t>1,547,940</w:t>
            </w:r>
          </w:p>
        </w:tc>
      </w:tr>
      <w:bookmarkStart w:id="42" w:name="BU_Agency_05"/>
      <w:tr w:rsidR="00D5642D" w:rsidRPr="008F1975" w14:paraId="620855AD" w14:textId="77777777" w:rsidTr="00A269AB">
        <w:trPr>
          <w:trHeight w:val="253"/>
          <w:hidden/>
        </w:trPr>
        <w:tc>
          <w:tcPr>
            <w:tcW w:w="553" w:type="pct"/>
            <w:shd w:val="clear" w:color="auto" w:fill="auto"/>
          </w:tcPr>
          <w:p w14:paraId="0451B3A2" w14:textId="5ED9E067" w:rsidR="00D5642D" w:rsidRPr="008F1975" w:rsidRDefault="00D5642D" w:rsidP="00AE7039">
            <w:pPr>
              <w:rPr>
                <w:vanish/>
                <w:sz w:val="22"/>
                <w:szCs w:val="22"/>
              </w:rPr>
            </w:pPr>
            <w:r w:rsidRPr="008F1975">
              <w:rPr>
                <w:vanish/>
                <w:sz w:val="22"/>
                <w:szCs w:val="22"/>
              </w:rPr>
              <w:fldChar w:fldCharType="begin">
                <w:ffData>
                  <w:name w:val="BU_Agency_05"/>
                  <w:enabled/>
                  <w:calcOnExit w:val="0"/>
                  <w:entryMacro w:val="msg_one_fa_c_ag_prj"/>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42"/>
          </w:p>
        </w:tc>
        <w:tc>
          <w:tcPr>
            <w:tcW w:w="650" w:type="pct"/>
          </w:tcPr>
          <w:p w14:paraId="4D64F7BC" w14:textId="77777777" w:rsidR="00D5642D" w:rsidRPr="008F1975" w:rsidRDefault="00D5642D" w:rsidP="00107376">
            <w:pPr>
              <w:rPr>
                <w:vanish/>
                <w:sz w:val="22"/>
                <w:szCs w:val="22"/>
              </w:rPr>
            </w:pPr>
            <w:r>
              <w:rPr>
                <w:vanish/>
                <w:sz w:val="22"/>
                <w:szCs w:val="22"/>
              </w:rPr>
              <w:t>(select)</w:t>
            </w:r>
          </w:p>
        </w:tc>
        <w:bookmarkStart w:id="43" w:name="BU_FocalArea_05"/>
        <w:tc>
          <w:tcPr>
            <w:tcW w:w="1084" w:type="pct"/>
            <w:shd w:val="clear" w:color="auto" w:fill="auto"/>
          </w:tcPr>
          <w:p w14:paraId="3580D5BE" w14:textId="77777777" w:rsidR="00D5642D" w:rsidRPr="008F1975" w:rsidRDefault="00D5642D" w:rsidP="00B95A6E">
            <w:pPr>
              <w:rPr>
                <w:vanish/>
                <w:sz w:val="22"/>
                <w:szCs w:val="22"/>
              </w:rPr>
            </w:pPr>
            <w:r w:rsidRPr="008F1975">
              <w:rPr>
                <w:vanish/>
                <w:sz w:val="22"/>
                <w:szCs w:val="22"/>
              </w:rPr>
              <w:fldChar w:fldCharType="begin">
                <w:ffData>
                  <w:name w:val="BU_FocalArea_05"/>
                  <w:enabled/>
                  <w:calcOnExit w:val="0"/>
                  <w:ddList>
                    <w:result w:val="1"/>
                    <w:listEntry w:val="Climate Change"/>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43"/>
          </w:p>
        </w:tc>
        <w:tc>
          <w:tcPr>
            <w:tcW w:w="773" w:type="pct"/>
            <w:shd w:val="clear" w:color="auto" w:fill="auto"/>
          </w:tcPr>
          <w:p w14:paraId="2A94A9D3" w14:textId="77777777" w:rsidR="00D5642D" w:rsidRPr="008F1975" w:rsidRDefault="00D5642D" w:rsidP="00107376">
            <w:pPr>
              <w:rPr>
                <w:vanish/>
                <w:sz w:val="22"/>
                <w:szCs w:val="22"/>
              </w:rPr>
            </w:pPr>
            <w:bookmarkStart w:id="44" w:name="BU_Country_05"/>
            <w:r w:rsidRPr="008F1975">
              <w:rPr>
                <w:noProof/>
                <w:vanish/>
                <w:sz w:val="22"/>
                <w:szCs w:val="22"/>
              </w:rPr>
              <w:t xml:space="preserve">     </w:t>
            </w:r>
            <w:bookmarkEnd w:id="44"/>
          </w:p>
        </w:tc>
        <w:tc>
          <w:tcPr>
            <w:tcW w:w="600" w:type="pct"/>
            <w:shd w:val="clear" w:color="auto" w:fill="auto"/>
          </w:tcPr>
          <w:p w14:paraId="2443C84A" w14:textId="77777777" w:rsidR="00D5642D" w:rsidRPr="008F1975" w:rsidRDefault="00D5642D" w:rsidP="00107376">
            <w:pPr>
              <w:jc w:val="right"/>
              <w:rPr>
                <w:vanish/>
                <w:sz w:val="22"/>
                <w:szCs w:val="22"/>
              </w:rPr>
            </w:pPr>
            <w:bookmarkStart w:id="45" w:name="GRR_ProjectAmt_05"/>
            <w:r w:rsidRPr="008F1975">
              <w:rPr>
                <w:noProof/>
                <w:vanish/>
                <w:sz w:val="22"/>
                <w:szCs w:val="22"/>
              </w:rPr>
              <w:t xml:space="preserve">     </w:t>
            </w:r>
            <w:bookmarkEnd w:id="45"/>
          </w:p>
        </w:tc>
        <w:tc>
          <w:tcPr>
            <w:tcW w:w="669" w:type="pct"/>
            <w:shd w:val="clear" w:color="auto" w:fill="auto"/>
          </w:tcPr>
          <w:p w14:paraId="5767810B" w14:textId="77777777" w:rsidR="00D5642D" w:rsidRPr="008F1975" w:rsidRDefault="00D5642D" w:rsidP="001F1EEC">
            <w:pPr>
              <w:jc w:val="right"/>
              <w:rPr>
                <w:vanish/>
                <w:sz w:val="22"/>
                <w:szCs w:val="22"/>
              </w:rPr>
            </w:pPr>
            <w:bookmarkStart w:id="46" w:name="GRR_AgncyFee_05"/>
            <w:r w:rsidRPr="008F1975">
              <w:rPr>
                <w:noProof/>
                <w:vanish/>
                <w:sz w:val="22"/>
                <w:szCs w:val="22"/>
              </w:rPr>
              <w:t xml:space="preserve">     </w:t>
            </w:r>
            <w:bookmarkEnd w:id="46"/>
          </w:p>
        </w:tc>
        <w:tc>
          <w:tcPr>
            <w:tcW w:w="671" w:type="pct"/>
            <w:shd w:val="clear" w:color="auto" w:fill="auto"/>
          </w:tcPr>
          <w:p w14:paraId="38CE6BBF" w14:textId="77777777" w:rsidR="00D5642D" w:rsidRPr="008F1975" w:rsidRDefault="00D5642D" w:rsidP="00107376">
            <w:pPr>
              <w:jc w:val="right"/>
              <w:rPr>
                <w:vanish/>
                <w:sz w:val="22"/>
                <w:szCs w:val="22"/>
              </w:rPr>
            </w:pPr>
            <w:r w:rsidRPr="008F1975">
              <w:rPr>
                <w:vanish/>
                <w:sz w:val="22"/>
                <w:szCs w:val="22"/>
              </w:rPr>
              <w:t>0</w:t>
            </w:r>
          </w:p>
        </w:tc>
      </w:tr>
      <w:bookmarkStart w:id="47" w:name="BU_Agency_06"/>
      <w:tr w:rsidR="00D5642D" w:rsidRPr="008F1975" w14:paraId="5DF4EEAE" w14:textId="77777777" w:rsidTr="00A269AB">
        <w:trPr>
          <w:trHeight w:val="253"/>
          <w:hidden/>
        </w:trPr>
        <w:tc>
          <w:tcPr>
            <w:tcW w:w="553" w:type="pct"/>
            <w:shd w:val="clear" w:color="auto" w:fill="auto"/>
          </w:tcPr>
          <w:p w14:paraId="74CBBF23" w14:textId="34B12BC5" w:rsidR="00D5642D" w:rsidRPr="008F1975" w:rsidRDefault="00D5642D" w:rsidP="00AE7039">
            <w:pPr>
              <w:rPr>
                <w:vanish/>
                <w:sz w:val="22"/>
                <w:szCs w:val="22"/>
              </w:rPr>
            </w:pPr>
            <w:r w:rsidRPr="008F1975">
              <w:rPr>
                <w:vanish/>
                <w:sz w:val="22"/>
                <w:szCs w:val="22"/>
              </w:rPr>
              <w:fldChar w:fldCharType="begin">
                <w:ffData>
                  <w:name w:val="BU_Agency_06"/>
                  <w:enabled/>
                  <w:calcOnExit w:val="0"/>
                  <w:entryMacro w:val="msg_one_fa_c_ag_prj"/>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47"/>
          </w:p>
        </w:tc>
        <w:tc>
          <w:tcPr>
            <w:tcW w:w="650" w:type="pct"/>
          </w:tcPr>
          <w:p w14:paraId="47709421" w14:textId="77777777" w:rsidR="00D5642D" w:rsidRPr="008F1975" w:rsidRDefault="00D5642D" w:rsidP="00107376">
            <w:pPr>
              <w:rPr>
                <w:bCs/>
                <w:vanish/>
                <w:sz w:val="22"/>
                <w:szCs w:val="22"/>
              </w:rPr>
            </w:pPr>
            <w:r>
              <w:rPr>
                <w:bCs/>
                <w:vanish/>
                <w:sz w:val="22"/>
                <w:szCs w:val="22"/>
              </w:rPr>
              <w:t>(select)</w:t>
            </w:r>
          </w:p>
        </w:tc>
        <w:bookmarkStart w:id="48" w:name="BU_FocalArea_06"/>
        <w:tc>
          <w:tcPr>
            <w:tcW w:w="1084" w:type="pct"/>
            <w:shd w:val="clear" w:color="auto" w:fill="auto"/>
          </w:tcPr>
          <w:p w14:paraId="44EF9DEA" w14:textId="77777777" w:rsidR="00D5642D" w:rsidRPr="008F1975" w:rsidRDefault="00D5642D" w:rsidP="00B95A6E">
            <w:pPr>
              <w:rPr>
                <w:vanish/>
                <w:sz w:val="22"/>
                <w:szCs w:val="22"/>
              </w:rPr>
            </w:pPr>
            <w:r w:rsidRPr="008F1975">
              <w:rPr>
                <w:vanish/>
                <w:sz w:val="22"/>
                <w:szCs w:val="22"/>
              </w:rPr>
              <w:fldChar w:fldCharType="begin">
                <w:ffData>
                  <w:name w:val="BU_FocalArea_06"/>
                  <w:enabled/>
                  <w:calcOnExit w:val="0"/>
                  <w:ddList>
                    <w:result w:val="1"/>
                    <w:listEntry w:val="Climate Change"/>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48"/>
          </w:p>
        </w:tc>
        <w:tc>
          <w:tcPr>
            <w:tcW w:w="773" w:type="pct"/>
            <w:shd w:val="clear" w:color="auto" w:fill="auto"/>
          </w:tcPr>
          <w:p w14:paraId="3789F160" w14:textId="77777777" w:rsidR="00D5642D" w:rsidRPr="008F1975" w:rsidRDefault="00D5642D" w:rsidP="00107376">
            <w:pPr>
              <w:rPr>
                <w:vanish/>
                <w:sz w:val="22"/>
                <w:szCs w:val="22"/>
              </w:rPr>
            </w:pPr>
            <w:bookmarkStart w:id="49" w:name="BU_Country_06"/>
            <w:r w:rsidRPr="008F1975">
              <w:rPr>
                <w:noProof/>
                <w:vanish/>
                <w:sz w:val="22"/>
                <w:szCs w:val="22"/>
              </w:rPr>
              <w:t xml:space="preserve">     </w:t>
            </w:r>
            <w:bookmarkEnd w:id="49"/>
          </w:p>
        </w:tc>
        <w:tc>
          <w:tcPr>
            <w:tcW w:w="600" w:type="pct"/>
            <w:shd w:val="clear" w:color="auto" w:fill="auto"/>
          </w:tcPr>
          <w:p w14:paraId="41FDC1C6" w14:textId="77777777" w:rsidR="00D5642D" w:rsidRPr="008F1975" w:rsidRDefault="00D5642D" w:rsidP="00107376">
            <w:pPr>
              <w:jc w:val="right"/>
              <w:rPr>
                <w:vanish/>
                <w:sz w:val="22"/>
                <w:szCs w:val="22"/>
              </w:rPr>
            </w:pPr>
            <w:bookmarkStart w:id="50" w:name="GRR_ProjectAmt_06"/>
            <w:r w:rsidRPr="008F1975">
              <w:rPr>
                <w:noProof/>
                <w:vanish/>
                <w:sz w:val="22"/>
                <w:szCs w:val="22"/>
              </w:rPr>
              <w:t xml:space="preserve">     </w:t>
            </w:r>
            <w:bookmarkEnd w:id="50"/>
          </w:p>
        </w:tc>
        <w:tc>
          <w:tcPr>
            <w:tcW w:w="669" w:type="pct"/>
            <w:shd w:val="clear" w:color="auto" w:fill="auto"/>
          </w:tcPr>
          <w:p w14:paraId="3EFF90DC" w14:textId="77777777" w:rsidR="00D5642D" w:rsidRPr="008F1975" w:rsidRDefault="00D5642D" w:rsidP="00107376">
            <w:pPr>
              <w:jc w:val="right"/>
              <w:rPr>
                <w:vanish/>
                <w:sz w:val="22"/>
                <w:szCs w:val="22"/>
              </w:rPr>
            </w:pPr>
            <w:bookmarkStart w:id="51" w:name="GRR_AgncyFee_06"/>
            <w:r w:rsidRPr="008F1975">
              <w:rPr>
                <w:noProof/>
                <w:vanish/>
                <w:sz w:val="22"/>
                <w:szCs w:val="22"/>
              </w:rPr>
              <w:t xml:space="preserve">     </w:t>
            </w:r>
            <w:bookmarkEnd w:id="51"/>
          </w:p>
        </w:tc>
        <w:tc>
          <w:tcPr>
            <w:tcW w:w="671" w:type="pct"/>
            <w:shd w:val="clear" w:color="auto" w:fill="auto"/>
          </w:tcPr>
          <w:p w14:paraId="6D653025" w14:textId="77777777" w:rsidR="00D5642D" w:rsidRPr="008F1975" w:rsidRDefault="00D5642D" w:rsidP="00107376">
            <w:pPr>
              <w:jc w:val="right"/>
              <w:rPr>
                <w:vanish/>
                <w:sz w:val="22"/>
                <w:szCs w:val="22"/>
              </w:rPr>
            </w:pPr>
          </w:p>
        </w:tc>
      </w:tr>
      <w:bookmarkStart w:id="52" w:name="BU_Agency_07"/>
      <w:tr w:rsidR="00D5642D" w:rsidRPr="008F1975" w14:paraId="56C62589" w14:textId="77777777" w:rsidTr="00A269AB">
        <w:trPr>
          <w:trHeight w:val="253"/>
          <w:hidden/>
        </w:trPr>
        <w:tc>
          <w:tcPr>
            <w:tcW w:w="553" w:type="pct"/>
            <w:shd w:val="clear" w:color="auto" w:fill="auto"/>
          </w:tcPr>
          <w:p w14:paraId="18757124" w14:textId="7DF398E6" w:rsidR="00D5642D" w:rsidRPr="008F1975" w:rsidRDefault="00D5642D" w:rsidP="00AE7039">
            <w:pPr>
              <w:rPr>
                <w:vanish/>
                <w:sz w:val="22"/>
                <w:szCs w:val="22"/>
              </w:rPr>
            </w:pPr>
            <w:r w:rsidRPr="008F1975">
              <w:rPr>
                <w:vanish/>
                <w:sz w:val="22"/>
                <w:szCs w:val="22"/>
              </w:rPr>
              <w:fldChar w:fldCharType="begin">
                <w:ffData>
                  <w:name w:val="BU_Agency_07"/>
                  <w:enabled/>
                  <w:calcOnExit w:val="0"/>
                  <w:entryMacro w:val="msg_one_fa_c_ag_prj"/>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52"/>
          </w:p>
        </w:tc>
        <w:tc>
          <w:tcPr>
            <w:tcW w:w="650" w:type="pct"/>
          </w:tcPr>
          <w:p w14:paraId="6C822314" w14:textId="77777777" w:rsidR="00D5642D" w:rsidRPr="008F1975" w:rsidRDefault="00D5642D" w:rsidP="00107376">
            <w:pPr>
              <w:rPr>
                <w:bCs/>
                <w:vanish/>
                <w:sz w:val="22"/>
                <w:szCs w:val="22"/>
              </w:rPr>
            </w:pPr>
            <w:r>
              <w:rPr>
                <w:bCs/>
                <w:vanish/>
                <w:sz w:val="22"/>
                <w:szCs w:val="22"/>
              </w:rPr>
              <w:t>(select)</w:t>
            </w:r>
          </w:p>
        </w:tc>
        <w:bookmarkStart w:id="53" w:name="BU_FocalArea_07"/>
        <w:tc>
          <w:tcPr>
            <w:tcW w:w="1084" w:type="pct"/>
            <w:shd w:val="clear" w:color="auto" w:fill="auto"/>
          </w:tcPr>
          <w:p w14:paraId="5788AE86" w14:textId="77777777" w:rsidR="00D5642D" w:rsidRPr="008F1975" w:rsidRDefault="00D5642D" w:rsidP="00B95A6E">
            <w:pPr>
              <w:rPr>
                <w:vanish/>
                <w:sz w:val="22"/>
                <w:szCs w:val="22"/>
              </w:rPr>
            </w:pPr>
            <w:r w:rsidRPr="008F1975">
              <w:rPr>
                <w:vanish/>
                <w:sz w:val="22"/>
                <w:szCs w:val="22"/>
              </w:rPr>
              <w:fldChar w:fldCharType="begin">
                <w:ffData>
                  <w:name w:val="BU_FocalArea_07"/>
                  <w:enabled/>
                  <w:calcOnExit w:val="0"/>
                  <w:ddList>
                    <w:result w:val="1"/>
                    <w:listEntry w:val="Climate Change"/>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53"/>
          </w:p>
        </w:tc>
        <w:tc>
          <w:tcPr>
            <w:tcW w:w="773" w:type="pct"/>
            <w:shd w:val="clear" w:color="auto" w:fill="auto"/>
          </w:tcPr>
          <w:p w14:paraId="319C390D" w14:textId="77777777" w:rsidR="00D5642D" w:rsidRPr="008F1975" w:rsidRDefault="00D5642D" w:rsidP="00107376">
            <w:pPr>
              <w:rPr>
                <w:vanish/>
                <w:sz w:val="22"/>
                <w:szCs w:val="22"/>
              </w:rPr>
            </w:pPr>
            <w:bookmarkStart w:id="54" w:name="BU_Country_07"/>
            <w:r w:rsidRPr="008F1975">
              <w:rPr>
                <w:noProof/>
                <w:vanish/>
                <w:sz w:val="22"/>
                <w:szCs w:val="22"/>
              </w:rPr>
              <w:t xml:space="preserve">     </w:t>
            </w:r>
            <w:bookmarkEnd w:id="54"/>
          </w:p>
        </w:tc>
        <w:tc>
          <w:tcPr>
            <w:tcW w:w="600" w:type="pct"/>
            <w:shd w:val="clear" w:color="auto" w:fill="auto"/>
          </w:tcPr>
          <w:p w14:paraId="5145708D" w14:textId="77777777" w:rsidR="00D5642D" w:rsidRPr="008F1975" w:rsidRDefault="00D5642D" w:rsidP="00107376">
            <w:pPr>
              <w:jc w:val="right"/>
              <w:rPr>
                <w:vanish/>
                <w:sz w:val="22"/>
                <w:szCs w:val="22"/>
              </w:rPr>
            </w:pPr>
            <w:bookmarkStart w:id="55" w:name="GRR_ProjectAmt_07"/>
            <w:r w:rsidRPr="008F1975">
              <w:rPr>
                <w:noProof/>
                <w:vanish/>
                <w:sz w:val="22"/>
                <w:szCs w:val="22"/>
              </w:rPr>
              <w:t xml:space="preserve">     </w:t>
            </w:r>
            <w:bookmarkEnd w:id="55"/>
          </w:p>
        </w:tc>
        <w:tc>
          <w:tcPr>
            <w:tcW w:w="669" w:type="pct"/>
            <w:shd w:val="clear" w:color="auto" w:fill="auto"/>
          </w:tcPr>
          <w:p w14:paraId="6FFBC057" w14:textId="77777777" w:rsidR="00D5642D" w:rsidRPr="008F1975" w:rsidRDefault="00D5642D" w:rsidP="00107376">
            <w:pPr>
              <w:jc w:val="right"/>
              <w:rPr>
                <w:vanish/>
                <w:sz w:val="22"/>
                <w:szCs w:val="22"/>
              </w:rPr>
            </w:pPr>
            <w:bookmarkStart w:id="56" w:name="GRR_AgncyFee_07"/>
            <w:r w:rsidRPr="008F1975">
              <w:rPr>
                <w:noProof/>
                <w:vanish/>
                <w:sz w:val="22"/>
                <w:szCs w:val="22"/>
              </w:rPr>
              <w:t xml:space="preserve">     </w:t>
            </w:r>
            <w:bookmarkEnd w:id="56"/>
          </w:p>
        </w:tc>
        <w:tc>
          <w:tcPr>
            <w:tcW w:w="671" w:type="pct"/>
            <w:shd w:val="clear" w:color="auto" w:fill="auto"/>
          </w:tcPr>
          <w:p w14:paraId="280EB1C2" w14:textId="77777777" w:rsidR="00D5642D" w:rsidRPr="008F1975" w:rsidRDefault="00D5642D" w:rsidP="00107376">
            <w:pPr>
              <w:jc w:val="right"/>
              <w:rPr>
                <w:vanish/>
                <w:sz w:val="22"/>
                <w:szCs w:val="22"/>
              </w:rPr>
            </w:pPr>
          </w:p>
        </w:tc>
      </w:tr>
      <w:bookmarkStart w:id="57" w:name="BU_Agency_08"/>
      <w:tr w:rsidR="00D5642D" w:rsidRPr="008F1975" w14:paraId="5D6D2DBD" w14:textId="77777777" w:rsidTr="00A269AB">
        <w:trPr>
          <w:trHeight w:val="253"/>
          <w:hidden/>
        </w:trPr>
        <w:tc>
          <w:tcPr>
            <w:tcW w:w="553" w:type="pct"/>
            <w:shd w:val="clear" w:color="auto" w:fill="auto"/>
          </w:tcPr>
          <w:p w14:paraId="0A9ACC3E" w14:textId="246D1DD5" w:rsidR="00D5642D" w:rsidRPr="008F1975" w:rsidRDefault="00D5642D" w:rsidP="00AE7039">
            <w:pPr>
              <w:rPr>
                <w:vanish/>
                <w:sz w:val="22"/>
                <w:szCs w:val="22"/>
              </w:rPr>
            </w:pPr>
            <w:r w:rsidRPr="008F1975">
              <w:rPr>
                <w:vanish/>
                <w:sz w:val="22"/>
                <w:szCs w:val="22"/>
              </w:rPr>
              <w:fldChar w:fldCharType="begin">
                <w:ffData>
                  <w:name w:val="BU_Agency_08"/>
                  <w:enabled/>
                  <w:calcOnExit w:val="0"/>
                  <w:entryMacro w:val="msg_one_fa_c_ag_prj"/>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57"/>
          </w:p>
        </w:tc>
        <w:tc>
          <w:tcPr>
            <w:tcW w:w="650" w:type="pct"/>
          </w:tcPr>
          <w:p w14:paraId="6F9A2755" w14:textId="77777777" w:rsidR="00D5642D" w:rsidRPr="008F1975" w:rsidRDefault="00D5642D" w:rsidP="00107376">
            <w:pPr>
              <w:rPr>
                <w:bCs/>
                <w:vanish/>
                <w:sz w:val="22"/>
                <w:szCs w:val="22"/>
              </w:rPr>
            </w:pPr>
            <w:r>
              <w:rPr>
                <w:bCs/>
                <w:vanish/>
                <w:sz w:val="22"/>
                <w:szCs w:val="22"/>
              </w:rPr>
              <w:t>(select)</w:t>
            </w:r>
          </w:p>
        </w:tc>
        <w:bookmarkStart w:id="58" w:name="BU_FocalArea_08"/>
        <w:tc>
          <w:tcPr>
            <w:tcW w:w="1084" w:type="pct"/>
            <w:shd w:val="clear" w:color="auto" w:fill="auto"/>
          </w:tcPr>
          <w:p w14:paraId="07E3ECA8" w14:textId="77777777" w:rsidR="00D5642D" w:rsidRPr="008F1975" w:rsidRDefault="00D5642D" w:rsidP="00B95A6E">
            <w:pPr>
              <w:rPr>
                <w:vanish/>
                <w:sz w:val="22"/>
                <w:szCs w:val="22"/>
              </w:rPr>
            </w:pPr>
            <w:r w:rsidRPr="008F1975">
              <w:rPr>
                <w:vanish/>
                <w:sz w:val="22"/>
                <w:szCs w:val="22"/>
              </w:rPr>
              <w:fldChar w:fldCharType="begin">
                <w:ffData>
                  <w:name w:val="BU_FocalArea_08"/>
                  <w:enabled/>
                  <w:calcOnExit w:val="0"/>
                  <w:ddList>
                    <w:result w:val="1"/>
                    <w:listEntry w:val="Climate Change"/>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58"/>
          </w:p>
        </w:tc>
        <w:tc>
          <w:tcPr>
            <w:tcW w:w="773" w:type="pct"/>
            <w:shd w:val="clear" w:color="auto" w:fill="auto"/>
          </w:tcPr>
          <w:p w14:paraId="4DFA9769" w14:textId="77777777" w:rsidR="00D5642D" w:rsidRPr="008F1975" w:rsidRDefault="00D5642D" w:rsidP="00107376">
            <w:pPr>
              <w:rPr>
                <w:vanish/>
                <w:sz w:val="22"/>
                <w:szCs w:val="22"/>
              </w:rPr>
            </w:pPr>
            <w:bookmarkStart w:id="59" w:name="BU_Country_08"/>
            <w:r w:rsidRPr="008F1975">
              <w:rPr>
                <w:noProof/>
                <w:vanish/>
                <w:sz w:val="22"/>
                <w:szCs w:val="22"/>
              </w:rPr>
              <w:t xml:space="preserve">     </w:t>
            </w:r>
            <w:bookmarkEnd w:id="59"/>
          </w:p>
        </w:tc>
        <w:tc>
          <w:tcPr>
            <w:tcW w:w="600" w:type="pct"/>
            <w:shd w:val="clear" w:color="auto" w:fill="auto"/>
          </w:tcPr>
          <w:p w14:paraId="218F81B2" w14:textId="77777777" w:rsidR="00D5642D" w:rsidRPr="008F1975" w:rsidRDefault="00D5642D" w:rsidP="00107376">
            <w:pPr>
              <w:jc w:val="right"/>
              <w:rPr>
                <w:vanish/>
                <w:sz w:val="22"/>
                <w:szCs w:val="22"/>
              </w:rPr>
            </w:pPr>
            <w:bookmarkStart w:id="60" w:name="GRR_ProjectAmt_08"/>
            <w:r w:rsidRPr="008F1975">
              <w:rPr>
                <w:noProof/>
                <w:vanish/>
                <w:sz w:val="22"/>
                <w:szCs w:val="22"/>
              </w:rPr>
              <w:t xml:space="preserve">     </w:t>
            </w:r>
            <w:bookmarkEnd w:id="60"/>
          </w:p>
        </w:tc>
        <w:tc>
          <w:tcPr>
            <w:tcW w:w="669" w:type="pct"/>
            <w:shd w:val="clear" w:color="auto" w:fill="auto"/>
          </w:tcPr>
          <w:p w14:paraId="196F4862" w14:textId="77777777" w:rsidR="00D5642D" w:rsidRPr="008F1975" w:rsidRDefault="00D5642D" w:rsidP="00107376">
            <w:pPr>
              <w:jc w:val="right"/>
              <w:rPr>
                <w:vanish/>
                <w:sz w:val="22"/>
                <w:szCs w:val="22"/>
              </w:rPr>
            </w:pPr>
            <w:bookmarkStart w:id="61" w:name="GRR_AgncyFee_08"/>
            <w:r w:rsidRPr="008F1975">
              <w:rPr>
                <w:noProof/>
                <w:vanish/>
                <w:sz w:val="22"/>
                <w:szCs w:val="22"/>
              </w:rPr>
              <w:t xml:space="preserve">     </w:t>
            </w:r>
            <w:bookmarkEnd w:id="61"/>
          </w:p>
        </w:tc>
        <w:tc>
          <w:tcPr>
            <w:tcW w:w="671" w:type="pct"/>
            <w:shd w:val="clear" w:color="auto" w:fill="auto"/>
          </w:tcPr>
          <w:p w14:paraId="5D388C5A" w14:textId="77777777" w:rsidR="00D5642D" w:rsidRPr="008F1975" w:rsidRDefault="00D5642D" w:rsidP="00107376">
            <w:pPr>
              <w:jc w:val="right"/>
              <w:rPr>
                <w:vanish/>
                <w:sz w:val="22"/>
                <w:szCs w:val="22"/>
              </w:rPr>
            </w:pPr>
          </w:p>
        </w:tc>
      </w:tr>
      <w:bookmarkStart w:id="62" w:name="BU_Agency_09"/>
      <w:tr w:rsidR="00D5642D" w:rsidRPr="008F1975" w14:paraId="63C2B186" w14:textId="77777777" w:rsidTr="00A269AB">
        <w:trPr>
          <w:trHeight w:val="253"/>
          <w:hidden/>
        </w:trPr>
        <w:tc>
          <w:tcPr>
            <w:tcW w:w="553" w:type="pct"/>
            <w:shd w:val="clear" w:color="auto" w:fill="auto"/>
          </w:tcPr>
          <w:p w14:paraId="40808BB8" w14:textId="310852C9" w:rsidR="00D5642D" w:rsidRPr="008F1975" w:rsidRDefault="00D5642D" w:rsidP="00AE7039">
            <w:pPr>
              <w:rPr>
                <w:vanish/>
                <w:sz w:val="22"/>
                <w:szCs w:val="22"/>
              </w:rPr>
            </w:pPr>
            <w:r w:rsidRPr="008F1975">
              <w:rPr>
                <w:vanish/>
                <w:sz w:val="22"/>
                <w:szCs w:val="22"/>
              </w:rPr>
              <w:fldChar w:fldCharType="begin">
                <w:ffData>
                  <w:name w:val="BU_Agency_09"/>
                  <w:enabled/>
                  <w:calcOnExit w:val="0"/>
                  <w:entryMacro w:val="msg_one_fa_c_ag_prj"/>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62"/>
          </w:p>
        </w:tc>
        <w:tc>
          <w:tcPr>
            <w:tcW w:w="650" w:type="pct"/>
          </w:tcPr>
          <w:p w14:paraId="1E7CE671" w14:textId="77777777" w:rsidR="00D5642D" w:rsidRPr="008F1975" w:rsidRDefault="00D5642D" w:rsidP="00107376">
            <w:pPr>
              <w:rPr>
                <w:bCs/>
                <w:vanish/>
                <w:sz w:val="22"/>
                <w:szCs w:val="22"/>
              </w:rPr>
            </w:pPr>
            <w:r>
              <w:rPr>
                <w:bCs/>
                <w:vanish/>
                <w:sz w:val="22"/>
                <w:szCs w:val="22"/>
              </w:rPr>
              <w:t>(select)</w:t>
            </w:r>
          </w:p>
        </w:tc>
        <w:bookmarkStart w:id="63" w:name="BU_FocalArea_09"/>
        <w:tc>
          <w:tcPr>
            <w:tcW w:w="1084" w:type="pct"/>
            <w:shd w:val="clear" w:color="auto" w:fill="auto"/>
          </w:tcPr>
          <w:p w14:paraId="38A1334D" w14:textId="77777777" w:rsidR="00D5642D" w:rsidRPr="008F1975" w:rsidRDefault="00D5642D" w:rsidP="00B95A6E">
            <w:pPr>
              <w:rPr>
                <w:vanish/>
                <w:sz w:val="22"/>
                <w:szCs w:val="22"/>
              </w:rPr>
            </w:pPr>
            <w:r w:rsidRPr="008F1975">
              <w:rPr>
                <w:vanish/>
                <w:sz w:val="22"/>
                <w:szCs w:val="22"/>
              </w:rPr>
              <w:fldChar w:fldCharType="begin">
                <w:ffData>
                  <w:name w:val="BU_FocalArea_09"/>
                  <w:enabled/>
                  <w:calcOnExit w:val="0"/>
                  <w:ddList>
                    <w:result w:val="1"/>
                    <w:listEntry w:val="Climate Change"/>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63"/>
          </w:p>
        </w:tc>
        <w:tc>
          <w:tcPr>
            <w:tcW w:w="773" w:type="pct"/>
            <w:shd w:val="clear" w:color="auto" w:fill="auto"/>
          </w:tcPr>
          <w:p w14:paraId="1B39D7EF" w14:textId="77777777" w:rsidR="00D5642D" w:rsidRPr="008F1975" w:rsidRDefault="00D5642D" w:rsidP="00107376">
            <w:pPr>
              <w:rPr>
                <w:vanish/>
                <w:sz w:val="22"/>
                <w:szCs w:val="22"/>
              </w:rPr>
            </w:pPr>
            <w:bookmarkStart w:id="64" w:name="BU_Country_09"/>
            <w:r w:rsidRPr="008F1975">
              <w:rPr>
                <w:noProof/>
                <w:vanish/>
                <w:sz w:val="22"/>
                <w:szCs w:val="22"/>
              </w:rPr>
              <w:t xml:space="preserve">     </w:t>
            </w:r>
            <w:bookmarkEnd w:id="64"/>
          </w:p>
        </w:tc>
        <w:tc>
          <w:tcPr>
            <w:tcW w:w="600" w:type="pct"/>
            <w:shd w:val="clear" w:color="auto" w:fill="auto"/>
          </w:tcPr>
          <w:p w14:paraId="151D9FD4" w14:textId="77777777" w:rsidR="00D5642D" w:rsidRPr="008F1975" w:rsidRDefault="00D5642D" w:rsidP="00107376">
            <w:pPr>
              <w:jc w:val="right"/>
              <w:rPr>
                <w:vanish/>
                <w:sz w:val="22"/>
                <w:szCs w:val="22"/>
              </w:rPr>
            </w:pPr>
            <w:bookmarkStart w:id="65" w:name="GRR_ProjectAmt_09"/>
            <w:r w:rsidRPr="008F1975">
              <w:rPr>
                <w:noProof/>
                <w:vanish/>
                <w:sz w:val="22"/>
                <w:szCs w:val="22"/>
              </w:rPr>
              <w:t xml:space="preserve">     </w:t>
            </w:r>
            <w:bookmarkEnd w:id="65"/>
          </w:p>
        </w:tc>
        <w:tc>
          <w:tcPr>
            <w:tcW w:w="669" w:type="pct"/>
            <w:shd w:val="clear" w:color="auto" w:fill="auto"/>
          </w:tcPr>
          <w:p w14:paraId="2C893DBE" w14:textId="77777777" w:rsidR="00D5642D" w:rsidRPr="008F1975" w:rsidRDefault="00D5642D" w:rsidP="00107376">
            <w:pPr>
              <w:jc w:val="right"/>
              <w:rPr>
                <w:vanish/>
                <w:sz w:val="22"/>
                <w:szCs w:val="22"/>
              </w:rPr>
            </w:pPr>
            <w:bookmarkStart w:id="66" w:name="GRR_AgncyFee_09"/>
            <w:r w:rsidRPr="008F1975">
              <w:rPr>
                <w:noProof/>
                <w:vanish/>
                <w:sz w:val="22"/>
                <w:szCs w:val="22"/>
              </w:rPr>
              <w:t xml:space="preserve">     </w:t>
            </w:r>
            <w:bookmarkEnd w:id="66"/>
          </w:p>
        </w:tc>
        <w:tc>
          <w:tcPr>
            <w:tcW w:w="671" w:type="pct"/>
            <w:shd w:val="clear" w:color="auto" w:fill="auto"/>
          </w:tcPr>
          <w:p w14:paraId="28125E91" w14:textId="77777777" w:rsidR="00D5642D" w:rsidRPr="008F1975" w:rsidRDefault="00D5642D" w:rsidP="00107376">
            <w:pPr>
              <w:jc w:val="right"/>
              <w:rPr>
                <w:vanish/>
                <w:sz w:val="22"/>
                <w:szCs w:val="22"/>
              </w:rPr>
            </w:pPr>
          </w:p>
        </w:tc>
      </w:tr>
      <w:bookmarkStart w:id="67" w:name="BU_Agency_010"/>
      <w:tr w:rsidR="00D5642D" w:rsidRPr="008F1975" w14:paraId="6139B9B3" w14:textId="77777777" w:rsidTr="00A269AB">
        <w:trPr>
          <w:trHeight w:val="253"/>
          <w:hidden/>
        </w:trPr>
        <w:tc>
          <w:tcPr>
            <w:tcW w:w="553" w:type="pct"/>
            <w:tcBorders>
              <w:bottom w:val="double" w:sz="4" w:space="0" w:color="auto"/>
            </w:tcBorders>
            <w:shd w:val="clear" w:color="auto" w:fill="auto"/>
          </w:tcPr>
          <w:p w14:paraId="3F213B25" w14:textId="57995F5F" w:rsidR="00D5642D" w:rsidRPr="008F1975" w:rsidRDefault="00D5642D" w:rsidP="00AE7039">
            <w:pPr>
              <w:rPr>
                <w:vanish/>
                <w:sz w:val="22"/>
                <w:szCs w:val="22"/>
              </w:rPr>
            </w:pPr>
            <w:r w:rsidRPr="008F1975">
              <w:rPr>
                <w:vanish/>
                <w:sz w:val="22"/>
                <w:szCs w:val="22"/>
              </w:rPr>
              <w:fldChar w:fldCharType="begin">
                <w:ffData>
                  <w:name w:val="BU_Agency_010"/>
                  <w:enabled/>
                  <w:calcOnExit w:val="0"/>
                  <w:entryMacro w:val="msg_one_fa_c_ag_prj"/>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67"/>
          </w:p>
        </w:tc>
        <w:tc>
          <w:tcPr>
            <w:tcW w:w="650" w:type="pct"/>
            <w:tcBorders>
              <w:bottom w:val="double" w:sz="4" w:space="0" w:color="auto"/>
            </w:tcBorders>
          </w:tcPr>
          <w:p w14:paraId="78E6CFA2" w14:textId="77777777" w:rsidR="00D5642D" w:rsidRPr="008F1975" w:rsidRDefault="00D5642D" w:rsidP="00107376">
            <w:pPr>
              <w:rPr>
                <w:vanish/>
                <w:sz w:val="22"/>
                <w:szCs w:val="22"/>
              </w:rPr>
            </w:pPr>
            <w:r>
              <w:rPr>
                <w:vanish/>
                <w:sz w:val="22"/>
                <w:szCs w:val="22"/>
              </w:rPr>
              <w:t>(select)</w:t>
            </w:r>
          </w:p>
        </w:tc>
        <w:bookmarkStart w:id="68" w:name="BU_FocalArea_010"/>
        <w:tc>
          <w:tcPr>
            <w:tcW w:w="1084" w:type="pct"/>
            <w:tcBorders>
              <w:bottom w:val="double" w:sz="4" w:space="0" w:color="auto"/>
            </w:tcBorders>
            <w:shd w:val="clear" w:color="auto" w:fill="auto"/>
          </w:tcPr>
          <w:p w14:paraId="49B867D9" w14:textId="77777777" w:rsidR="00D5642D" w:rsidRPr="008F1975" w:rsidRDefault="00D5642D" w:rsidP="00B95A6E">
            <w:pPr>
              <w:rPr>
                <w:vanish/>
                <w:sz w:val="22"/>
                <w:szCs w:val="22"/>
              </w:rPr>
            </w:pPr>
            <w:r w:rsidRPr="008F1975">
              <w:rPr>
                <w:vanish/>
                <w:sz w:val="22"/>
                <w:szCs w:val="22"/>
              </w:rPr>
              <w:fldChar w:fldCharType="begin">
                <w:ffData>
                  <w:name w:val="BU_FocalArea_010"/>
                  <w:enabled/>
                  <w:calcOnExit w:val="0"/>
                  <w:ddList>
                    <w:result w:val="1"/>
                    <w:listEntry w:val="Climate Change"/>
                  </w:ddList>
                </w:ffData>
              </w:fldChar>
            </w:r>
            <w:r w:rsidRPr="008F1975">
              <w:rPr>
                <w:vanish/>
                <w:sz w:val="22"/>
                <w:szCs w:val="22"/>
              </w:rPr>
              <w:instrText xml:space="preserve"> FORMDROPDOWN </w:instrText>
            </w:r>
            <w:r w:rsidR="00027C00">
              <w:rPr>
                <w:vanish/>
                <w:sz w:val="22"/>
                <w:szCs w:val="22"/>
              </w:rPr>
            </w:r>
            <w:r w:rsidR="00027C00">
              <w:rPr>
                <w:vanish/>
                <w:sz w:val="22"/>
                <w:szCs w:val="22"/>
              </w:rPr>
              <w:fldChar w:fldCharType="separate"/>
            </w:r>
            <w:r w:rsidRPr="008F1975">
              <w:rPr>
                <w:vanish/>
                <w:sz w:val="22"/>
                <w:szCs w:val="22"/>
              </w:rPr>
              <w:fldChar w:fldCharType="end"/>
            </w:r>
            <w:bookmarkEnd w:id="68"/>
          </w:p>
        </w:tc>
        <w:tc>
          <w:tcPr>
            <w:tcW w:w="773" w:type="pct"/>
            <w:tcBorders>
              <w:bottom w:val="double" w:sz="4" w:space="0" w:color="auto"/>
            </w:tcBorders>
            <w:shd w:val="clear" w:color="auto" w:fill="auto"/>
          </w:tcPr>
          <w:p w14:paraId="4274BC2F" w14:textId="77777777" w:rsidR="00D5642D" w:rsidRPr="008F1975" w:rsidRDefault="00D5642D" w:rsidP="00107376">
            <w:pPr>
              <w:rPr>
                <w:vanish/>
                <w:sz w:val="22"/>
                <w:szCs w:val="22"/>
              </w:rPr>
            </w:pPr>
            <w:bookmarkStart w:id="69" w:name="BU_Country_010"/>
            <w:r w:rsidRPr="008F1975">
              <w:rPr>
                <w:noProof/>
                <w:vanish/>
                <w:sz w:val="22"/>
                <w:szCs w:val="22"/>
              </w:rPr>
              <w:t xml:space="preserve">     </w:t>
            </w:r>
            <w:bookmarkEnd w:id="69"/>
          </w:p>
        </w:tc>
        <w:tc>
          <w:tcPr>
            <w:tcW w:w="600" w:type="pct"/>
            <w:tcBorders>
              <w:bottom w:val="double" w:sz="4" w:space="0" w:color="auto"/>
            </w:tcBorders>
            <w:shd w:val="clear" w:color="auto" w:fill="auto"/>
          </w:tcPr>
          <w:p w14:paraId="13643470" w14:textId="77777777" w:rsidR="00D5642D" w:rsidRPr="008F1975" w:rsidRDefault="00D5642D" w:rsidP="006B2242">
            <w:pPr>
              <w:jc w:val="right"/>
              <w:rPr>
                <w:vanish/>
                <w:sz w:val="22"/>
                <w:szCs w:val="22"/>
              </w:rPr>
            </w:pPr>
            <w:bookmarkStart w:id="70" w:name="GRR_ProjectAmt_010"/>
            <w:r w:rsidRPr="008F1975">
              <w:rPr>
                <w:noProof/>
                <w:vanish/>
                <w:sz w:val="22"/>
                <w:szCs w:val="22"/>
              </w:rPr>
              <w:t xml:space="preserve">     </w:t>
            </w:r>
            <w:bookmarkEnd w:id="70"/>
          </w:p>
        </w:tc>
        <w:tc>
          <w:tcPr>
            <w:tcW w:w="669" w:type="pct"/>
            <w:tcBorders>
              <w:bottom w:val="double" w:sz="4" w:space="0" w:color="auto"/>
            </w:tcBorders>
            <w:shd w:val="clear" w:color="auto" w:fill="auto"/>
          </w:tcPr>
          <w:p w14:paraId="063C6C9B" w14:textId="77777777" w:rsidR="00D5642D" w:rsidRPr="008F1975" w:rsidRDefault="00D5642D" w:rsidP="006B2242">
            <w:pPr>
              <w:jc w:val="right"/>
              <w:rPr>
                <w:vanish/>
                <w:sz w:val="22"/>
                <w:szCs w:val="22"/>
              </w:rPr>
            </w:pPr>
            <w:bookmarkStart w:id="71" w:name="GRR_AgncyFee_010"/>
            <w:r w:rsidRPr="008F1975">
              <w:rPr>
                <w:noProof/>
                <w:vanish/>
                <w:sz w:val="22"/>
                <w:szCs w:val="22"/>
              </w:rPr>
              <w:t xml:space="preserve">     </w:t>
            </w:r>
            <w:bookmarkEnd w:id="71"/>
          </w:p>
        </w:tc>
        <w:tc>
          <w:tcPr>
            <w:tcW w:w="671" w:type="pct"/>
            <w:tcBorders>
              <w:bottom w:val="double" w:sz="4" w:space="0" w:color="auto"/>
            </w:tcBorders>
            <w:shd w:val="clear" w:color="auto" w:fill="auto"/>
          </w:tcPr>
          <w:p w14:paraId="571F2776" w14:textId="77777777" w:rsidR="00D5642D" w:rsidRPr="008F1975" w:rsidRDefault="00D5642D" w:rsidP="00107376">
            <w:pPr>
              <w:jc w:val="right"/>
              <w:rPr>
                <w:vanish/>
                <w:sz w:val="22"/>
                <w:szCs w:val="22"/>
              </w:rPr>
            </w:pPr>
            <w:r w:rsidRPr="008F1975">
              <w:rPr>
                <w:vanish/>
                <w:sz w:val="22"/>
                <w:szCs w:val="22"/>
              </w:rPr>
              <w:t>0</w:t>
            </w:r>
          </w:p>
        </w:tc>
      </w:tr>
      <w:tr w:rsidR="00A269AB" w:rsidRPr="008F1975" w14:paraId="680191FA" w14:textId="77777777" w:rsidTr="002C03CD">
        <w:trPr>
          <w:trHeight w:val="451"/>
        </w:trPr>
        <w:tc>
          <w:tcPr>
            <w:tcW w:w="3060" w:type="pct"/>
            <w:gridSpan w:val="4"/>
            <w:tcBorders>
              <w:top w:val="double" w:sz="4" w:space="0" w:color="auto"/>
            </w:tcBorders>
            <w:vAlign w:val="center"/>
          </w:tcPr>
          <w:p w14:paraId="7E95EE14" w14:textId="6004202F" w:rsidR="00A269AB" w:rsidRPr="008F1975" w:rsidRDefault="00A269AB" w:rsidP="002C03CD">
            <w:pPr>
              <w:jc w:val="center"/>
              <w:rPr>
                <w:sz w:val="22"/>
                <w:szCs w:val="22"/>
              </w:rPr>
            </w:pPr>
            <w:r w:rsidRPr="008F1975">
              <w:rPr>
                <w:b/>
                <w:sz w:val="22"/>
                <w:szCs w:val="22"/>
              </w:rPr>
              <w:t xml:space="preserve">Total </w:t>
            </w:r>
            <w:r>
              <w:rPr>
                <w:b/>
                <w:sz w:val="22"/>
                <w:szCs w:val="22"/>
              </w:rPr>
              <w:t>Grant R</w:t>
            </w:r>
            <w:r w:rsidRPr="008F1975">
              <w:rPr>
                <w:b/>
                <w:sz w:val="22"/>
                <w:szCs w:val="22"/>
              </w:rPr>
              <w:t>esources</w:t>
            </w:r>
            <w:bookmarkStart w:id="72" w:name="Text40"/>
            <w:bookmarkEnd w:id="72"/>
          </w:p>
        </w:tc>
        <w:tc>
          <w:tcPr>
            <w:tcW w:w="600" w:type="pct"/>
            <w:tcBorders>
              <w:top w:val="double" w:sz="4" w:space="0" w:color="auto"/>
            </w:tcBorders>
            <w:shd w:val="clear" w:color="auto" w:fill="auto"/>
            <w:vAlign w:val="center"/>
          </w:tcPr>
          <w:p w14:paraId="58DB5E3D" w14:textId="7CC72B42" w:rsidR="00A269AB" w:rsidRPr="00A269AB" w:rsidRDefault="00A269AB" w:rsidP="00A269AB">
            <w:pPr>
              <w:jc w:val="right"/>
              <w:rPr>
                <w:sz w:val="22"/>
                <w:szCs w:val="22"/>
              </w:rPr>
            </w:pPr>
            <w:r w:rsidRPr="00A269AB">
              <w:rPr>
                <w:color w:val="000000"/>
                <w:sz w:val="22"/>
                <w:szCs w:val="22"/>
              </w:rPr>
              <w:t xml:space="preserve">7,387,614    </w:t>
            </w:r>
          </w:p>
        </w:tc>
        <w:tc>
          <w:tcPr>
            <w:tcW w:w="669" w:type="pct"/>
            <w:tcBorders>
              <w:top w:val="double" w:sz="4" w:space="0" w:color="auto"/>
            </w:tcBorders>
            <w:shd w:val="clear" w:color="auto" w:fill="auto"/>
            <w:vAlign w:val="center"/>
          </w:tcPr>
          <w:p w14:paraId="72BB366E" w14:textId="7FD36D25" w:rsidR="00A269AB" w:rsidRPr="00A269AB" w:rsidRDefault="00A269AB" w:rsidP="00A269AB">
            <w:pPr>
              <w:jc w:val="right"/>
              <w:rPr>
                <w:sz w:val="22"/>
                <w:szCs w:val="22"/>
              </w:rPr>
            </w:pPr>
            <w:r w:rsidRPr="00A269AB">
              <w:rPr>
                <w:color w:val="000000"/>
                <w:sz w:val="22"/>
                <w:szCs w:val="22"/>
              </w:rPr>
              <w:t>664,884</w:t>
            </w:r>
          </w:p>
        </w:tc>
        <w:tc>
          <w:tcPr>
            <w:tcW w:w="671" w:type="pct"/>
            <w:tcBorders>
              <w:top w:val="double" w:sz="4" w:space="0" w:color="auto"/>
            </w:tcBorders>
            <w:shd w:val="clear" w:color="auto" w:fill="auto"/>
            <w:vAlign w:val="center"/>
          </w:tcPr>
          <w:p w14:paraId="132405DC" w14:textId="6D0F337A" w:rsidR="00A269AB" w:rsidRPr="00A269AB" w:rsidRDefault="00A269AB" w:rsidP="00A269AB">
            <w:pPr>
              <w:jc w:val="right"/>
              <w:rPr>
                <w:sz w:val="22"/>
                <w:szCs w:val="22"/>
              </w:rPr>
            </w:pPr>
            <w:r w:rsidRPr="00A269AB">
              <w:rPr>
                <w:color w:val="000000"/>
                <w:sz w:val="22"/>
                <w:szCs w:val="22"/>
              </w:rPr>
              <w:t>8,052,498</w:t>
            </w:r>
          </w:p>
        </w:tc>
      </w:tr>
    </w:tbl>
    <w:p w14:paraId="0D5093FE" w14:textId="77777777" w:rsidR="00E514B7" w:rsidRDefault="00E514B7" w:rsidP="00930EA6">
      <w:pPr>
        <w:pStyle w:val="Footer"/>
        <w:tabs>
          <w:tab w:val="clear" w:pos="4320"/>
          <w:tab w:val="clear" w:pos="8640"/>
        </w:tabs>
        <w:ind w:left="-90"/>
        <w:rPr>
          <w:sz w:val="22"/>
          <w:szCs w:val="22"/>
        </w:rPr>
      </w:pPr>
    </w:p>
    <w:p w14:paraId="674A323D" w14:textId="77777777" w:rsidR="00E7482D" w:rsidRDefault="00CC3013" w:rsidP="001A57B9">
      <w:pPr>
        <w:pStyle w:val="Footer"/>
        <w:numPr>
          <w:ilvl w:val="0"/>
          <w:numId w:val="4"/>
        </w:numPr>
        <w:tabs>
          <w:tab w:val="clear" w:pos="720"/>
          <w:tab w:val="clear" w:pos="4320"/>
          <w:tab w:val="clear" w:pos="8640"/>
          <w:tab w:val="left" w:pos="-270"/>
        </w:tabs>
        <w:spacing w:before="240" w:after="80"/>
        <w:ind w:left="-360" w:hanging="270"/>
        <w:rPr>
          <w:b/>
          <w:smallCaps/>
          <w:sz w:val="22"/>
          <w:szCs w:val="22"/>
        </w:rPr>
      </w:pPr>
      <w:r>
        <w:rPr>
          <w:b/>
          <w:smallCaps/>
          <w:sz w:val="22"/>
          <w:szCs w:val="22"/>
        </w:rPr>
        <w:t>Consultants working for technical assistance components:</w:t>
      </w:r>
    </w:p>
    <w:tbl>
      <w:tblPr>
        <w:tblW w:w="5273" w:type="pct"/>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55"/>
        <w:gridCol w:w="2641"/>
        <w:gridCol w:w="2238"/>
        <w:gridCol w:w="2327"/>
      </w:tblGrid>
      <w:tr w:rsidR="00CC3013" w:rsidRPr="008F1975" w14:paraId="18CB6AF6" w14:textId="77777777" w:rsidTr="00EF5D78">
        <w:trPr>
          <w:trHeight w:val="260"/>
        </w:trPr>
        <w:tc>
          <w:tcPr>
            <w:tcW w:w="1346" w:type="pct"/>
            <w:vMerge w:val="restart"/>
            <w:shd w:val="clear" w:color="auto" w:fill="auto"/>
            <w:vAlign w:val="center"/>
          </w:tcPr>
          <w:p w14:paraId="24764C7E" w14:textId="77777777" w:rsidR="00CC3013" w:rsidRPr="008F1975" w:rsidRDefault="00CC3013" w:rsidP="00BC4001">
            <w:pPr>
              <w:jc w:val="center"/>
              <w:rPr>
                <w:b/>
                <w:smallCaps/>
                <w:sz w:val="22"/>
                <w:szCs w:val="22"/>
              </w:rPr>
            </w:pPr>
            <w:r>
              <w:rPr>
                <w:b/>
                <w:smallCaps/>
                <w:sz w:val="22"/>
                <w:szCs w:val="22"/>
              </w:rPr>
              <w:t>Component</w:t>
            </w:r>
          </w:p>
        </w:tc>
        <w:tc>
          <w:tcPr>
            <w:tcW w:w="1339" w:type="pct"/>
            <w:vMerge w:val="restart"/>
            <w:vAlign w:val="center"/>
          </w:tcPr>
          <w:p w14:paraId="69613AB0" w14:textId="77777777" w:rsidR="00CC3013" w:rsidRDefault="00CC3013" w:rsidP="00BC4001">
            <w:pPr>
              <w:jc w:val="center"/>
              <w:rPr>
                <w:b/>
                <w:smallCaps/>
                <w:sz w:val="22"/>
                <w:szCs w:val="22"/>
              </w:rPr>
            </w:pPr>
            <w:r>
              <w:rPr>
                <w:b/>
                <w:smallCaps/>
                <w:sz w:val="22"/>
                <w:szCs w:val="22"/>
              </w:rPr>
              <w:t>Grant Amount</w:t>
            </w:r>
          </w:p>
          <w:p w14:paraId="521565A0" w14:textId="77777777" w:rsidR="00CC3013" w:rsidRPr="008F1975" w:rsidRDefault="00CC3013" w:rsidP="00BC4001">
            <w:pPr>
              <w:jc w:val="center"/>
              <w:rPr>
                <w:b/>
                <w:smallCaps/>
                <w:sz w:val="22"/>
                <w:szCs w:val="22"/>
              </w:rPr>
            </w:pPr>
            <w:r>
              <w:rPr>
                <w:b/>
                <w:smallCaps/>
                <w:sz w:val="22"/>
                <w:szCs w:val="22"/>
              </w:rPr>
              <w:t xml:space="preserve"> ($)</w:t>
            </w:r>
          </w:p>
        </w:tc>
        <w:tc>
          <w:tcPr>
            <w:tcW w:w="1135" w:type="pct"/>
            <w:vMerge w:val="restart"/>
            <w:shd w:val="clear" w:color="auto" w:fill="auto"/>
            <w:vAlign w:val="center"/>
          </w:tcPr>
          <w:p w14:paraId="19E8965A" w14:textId="77777777" w:rsidR="00CC3013" w:rsidRDefault="00CC3013" w:rsidP="00CC3013">
            <w:pPr>
              <w:jc w:val="center"/>
              <w:rPr>
                <w:b/>
                <w:smallCaps/>
                <w:sz w:val="22"/>
                <w:szCs w:val="22"/>
              </w:rPr>
            </w:pPr>
            <w:r>
              <w:rPr>
                <w:b/>
                <w:smallCaps/>
                <w:sz w:val="22"/>
                <w:szCs w:val="22"/>
              </w:rPr>
              <w:t>Co</w:t>
            </w:r>
            <w:r w:rsidR="00CA52DE">
              <w:rPr>
                <w:b/>
                <w:smallCaps/>
                <w:sz w:val="22"/>
                <w:szCs w:val="22"/>
              </w:rPr>
              <w:t>-</w:t>
            </w:r>
            <w:r>
              <w:rPr>
                <w:b/>
                <w:smallCaps/>
                <w:sz w:val="22"/>
                <w:szCs w:val="22"/>
              </w:rPr>
              <w:t>financing</w:t>
            </w:r>
          </w:p>
          <w:p w14:paraId="0ADCAB67" w14:textId="77777777" w:rsidR="00CC3013" w:rsidRPr="008F1975" w:rsidRDefault="00CC3013" w:rsidP="00CC3013">
            <w:pPr>
              <w:jc w:val="center"/>
              <w:rPr>
                <w:b/>
                <w:smallCaps/>
                <w:sz w:val="22"/>
                <w:szCs w:val="22"/>
              </w:rPr>
            </w:pPr>
            <w:r>
              <w:rPr>
                <w:b/>
                <w:smallCaps/>
                <w:sz w:val="22"/>
                <w:szCs w:val="22"/>
              </w:rPr>
              <w:t>($)</w:t>
            </w:r>
          </w:p>
        </w:tc>
        <w:tc>
          <w:tcPr>
            <w:tcW w:w="1181" w:type="pct"/>
            <w:vMerge w:val="restart"/>
            <w:shd w:val="clear" w:color="auto" w:fill="auto"/>
            <w:vAlign w:val="center"/>
          </w:tcPr>
          <w:p w14:paraId="4EA84471" w14:textId="77777777" w:rsidR="00CC3013" w:rsidRDefault="00CC3013" w:rsidP="00CC3013">
            <w:pPr>
              <w:jc w:val="center"/>
              <w:rPr>
                <w:b/>
                <w:sz w:val="22"/>
                <w:szCs w:val="22"/>
              </w:rPr>
            </w:pPr>
            <w:r>
              <w:rPr>
                <w:b/>
                <w:sz w:val="22"/>
                <w:szCs w:val="22"/>
              </w:rPr>
              <w:t>Project Total</w:t>
            </w:r>
          </w:p>
          <w:p w14:paraId="28567B78" w14:textId="77777777" w:rsidR="00CC3013" w:rsidRPr="008F1975" w:rsidRDefault="00CC3013" w:rsidP="00CC3013">
            <w:pPr>
              <w:jc w:val="center"/>
              <w:rPr>
                <w:b/>
                <w:sz w:val="22"/>
                <w:szCs w:val="22"/>
              </w:rPr>
            </w:pPr>
            <w:r>
              <w:rPr>
                <w:b/>
                <w:sz w:val="22"/>
                <w:szCs w:val="22"/>
              </w:rPr>
              <w:t>($)</w:t>
            </w:r>
          </w:p>
        </w:tc>
      </w:tr>
      <w:tr w:rsidR="00CC3013" w:rsidRPr="008F1975" w14:paraId="51A83793" w14:textId="77777777" w:rsidTr="00EF5D78">
        <w:trPr>
          <w:trHeight w:val="350"/>
        </w:trPr>
        <w:tc>
          <w:tcPr>
            <w:tcW w:w="1346" w:type="pct"/>
            <w:vMerge/>
            <w:shd w:val="clear" w:color="auto" w:fill="auto"/>
            <w:vAlign w:val="center"/>
          </w:tcPr>
          <w:p w14:paraId="4ED313F7" w14:textId="77777777" w:rsidR="00CC3013" w:rsidRDefault="00CC3013" w:rsidP="00BC4001">
            <w:pPr>
              <w:jc w:val="center"/>
              <w:rPr>
                <w:b/>
                <w:smallCaps/>
                <w:sz w:val="22"/>
                <w:szCs w:val="22"/>
              </w:rPr>
            </w:pPr>
          </w:p>
        </w:tc>
        <w:tc>
          <w:tcPr>
            <w:tcW w:w="1339" w:type="pct"/>
            <w:vMerge/>
            <w:vAlign w:val="center"/>
          </w:tcPr>
          <w:p w14:paraId="12B1D834" w14:textId="77777777" w:rsidR="00CC3013" w:rsidRDefault="00CC3013" w:rsidP="00BC4001">
            <w:pPr>
              <w:jc w:val="center"/>
              <w:rPr>
                <w:b/>
                <w:smallCaps/>
                <w:sz w:val="22"/>
                <w:szCs w:val="22"/>
              </w:rPr>
            </w:pPr>
          </w:p>
        </w:tc>
        <w:tc>
          <w:tcPr>
            <w:tcW w:w="1135" w:type="pct"/>
            <w:vMerge/>
            <w:shd w:val="clear" w:color="auto" w:fill="auto"/>
            <w:vAlign w:val="center"/>
          </w:tcPr>
          <w:p w14:paraId="4BC004D4" w14:textId="77777777" w:rsidR="00CC3013" w:rsidRPr="008F1975" w:rsidRDefault="00CC3013" w:rsidP="00BC4001">
            <w:pPr>
              <w:jc w:val="center"/>
              <w:rPr>
                <w:b/>
                <w:smallCaps/>
                <w:sz w:val="22"/>
                <w:szCs w:val="22"/>
              </w:rPr>
            </w:pPr>
          </w:p>
        </w:tc>
        <w:tc>
          <w:tcPr>
            <w:tcW w:w="1181" w:type="pct"/>
            <w:vMerge/>
            <w:shd w:val="clear" w:color="auto" w:fill="auto"/>
            <w:vAlign w:val="center"/>
          </w:tcPr>
          <w:p w14:paraId="20860CDD" w14:textId="77777777" w:rsidR="00CC3013" w:rsidRPr="008F1975" w:rsidRDefault="00CC3013" w:rsidP="00BC4001">
            <w:pPr>
              <w:jc w:val="center"/>
              <w:rPr>
                <w:b/>
                <w:sz w:val="22"/>
                <w:szCs w:val="22"/>
              </w:rPr>
            </w:pPr>
          </w:p>
        </w:tc>
      </w:tr>
      <w:tr w:rsidR="001610B4" w:rsidRPr="008F1975" w14:paraId="218AA326" w14:textId="77777777" w:rsidTr="00EF5D78">
        <w:trPr>
          <w:trHeight w:val="253"/>
        </w:trPr>
        <w:tc>
          <w:tcPr>
            <w:tcW w:w="1346" w:type="pct"/>
            <w:shd w:val="clear" w:color="auto" w:fill="auto"/>
          </w:tcPr>
          <w:p w14:paraId="3D68F292" w14:textId="77777777" w:rsidR="001610B4" w:rsidRPr="008F1975" w:rsidRDefault="001610B4" w:rsidP="001610B4">
            <w:pPr>
              <w:rPr>
                <w:sz w:val="22"/>
                <w:szCs w:val="22"/>
              </w:rPr>
            </w:pPr>
            <w:r>
              <w:rPr>
                <w:sz w:val="22"/>
                <w:szCs w:val="22"/>
              </w:rPr>
              <w:t>International Consultants</w:t>
            </w:r>
          </w:p>
        </w:tc>
        <w:tc>
          <w:tcPr>
            <w:tcW w:w="1339" w:type="pct"/>
          </w:tcPr>
          <w:p w14:paraId="7E2EA1A7" w14:textId="3CF38A00" w:rsidR="001610B4" w:rsidRPr="008F1975" w:rsidRDefault="00DC0B03" w:rsidP="00DC0B03">
            <w:pPr>
              <w:ind w:left="491" w:right="502"/>
              <w:jc w:val="right"/>
              <w:rPr>
                <w:sz w:val="22"/>
                <w:szCs w:val="22"/>
              </w:rPr>
            </w:pPr>
            <w:r>
              <w:rPr>
                <w:sz w:val="22"/>
                <w:szCs w:val="22"/>
              </w:rPr>
              <w:t>54,000</w:t>
            </w:r>
          </w:p>
        </w:tc>
        <w:tc>
          <w:tcPr>
            <w:tcW w:w="1135" w:type="pct"/>
            <w:shd w:val="clear" w:color="auto" w:fill="auto"/>
          </w:tcPr>
          <w:p w14:paraId="5DFC82F8" w14:textId="389CE0EA" w:rsidR="001610B4" w:rsidRPr="008F1975" w:rsidRDefault="001610B4" w:rsidP="001610B4">
            <w:pPr>
              <w:jc w:val="center"/>
              <w:rPr>
                <w:sz w:val="22"/>
                <w:szCs w:val="22"/>
              </w:rPr>
            </w:pPr>
            <w:r>
              <w:rPr>
                <w:sz w:val="22"/>
                <w:szCs w:val="22"/>
              </w:rPr>
              <w:t>0</w:t>
            </w:r>
          </w:p>
        </w:tc>
        <w:tc>
          <w:tcPr>
            <w:tcW w:w="1181" w:type="pct"/>
            <w:shd w:val="clear" w:color="auto" w:fill="auto"/>
          </w:tcPr>
          <w:p w14:paraId="3B395550" w14:textId="6601F398" w:rsidR="001610B4" w:rsidRPr="008F1975" w:rsidRDefault="00DC0B03" w:rsidP="001610B4">
            <w:pPr>
              <w:jc w:val="right"/>
              <w:rPr>
                <w:sz w:val="22"/>
                <w:szCs w:val="22"/>
              </w:rPr>
            </w:pPr>
            <w:r>
              <w:rPr>
                <w:sz w:val="22"/>
                <w:szCs w:val="22"/>
              </w:rPr>
              <w:t>54</w:t>
            </w:r>
            <w:r w:rsidR="001610B4">
              <w:rPr>
                <w:sz w:val="22"/>
                <w:szCs w:val="22"/>
              </w:rPr>
              <w:t>,000</w:t>
            </w:r>
          </w:p>
        </w:tc>
      </w:tr>
      <w:tr w:rsidR="001610B4" w:rsidRPr="008F1975" w14:paraId="193454A6" w14:textId="77777777" w:rsidTr="00EF5D78">
        <w:trPr>
          <w:trHeight w:val="253"/>
        </w:trPr>
        <w:tc>
          <w:tcPr>
            <w:tcW w:w="1346" w:type="pct"/>
            <w:shd w:val="clear" w:color="auto" w:fill="auto"/>
          </w:tcPr>
          <w:p w14:paraId="5EA1AE69" w14:textId="77777777" w:rsidR="001610B4" w:rsidRPr="008F1975" w:rsidRDefault="001610B4" w:rsidP="001610B4">
            <w:pPr>
              <w:rPr>
                <w:sz w:val="22"/>
                <w:szCs w:val="22"/>
              </w:rPr>
            </w:pPr>
            <w:r>
              <w:rPr>
                <w:sz w:val="22"/>
                <w:szCs w:val="22"/>
              </w:rPr>
              <w:t>National/Local Consultants</w:t>
            </w:r>
          </w:p>
        </w:tc>
        <w:tc>
          <w:tcPr>
            <w:tcW w:w="1339" w:type="pct"/>
          </w:tcPr>
          <w:p w14:paraId="7BACE887" w14:textId="50D679EF" w:rsidR="001610B4" w:rsidRPr="008F1975" w:rsidRDefault="001C5AA3" w:rsidP="001610B4">
            <w:pPr>
              <w:ind w:left="491" w:right="502"/>
              <w:jc w:val="right"/>
              <w:rPr>
                <w:sz w:val="22"/>
                <w:szCs w:val="22"/>
              </w:rPr>
            </w:pPr>
            <w:r>
              <w:rPr>
                <w:sz w:val="22"/>
                <w:szCs w:val="22"/>
              </w:rPr>
              <w:t>750,18</w:t>
            </w:r>
            <w:r w:rsidR="00DC0B03">
              <w:rPr>
                <w:sz w:val="22"/>
                <w:szCs w:val="22"/>
              </w:rPr>
              <w:t>6</w:t>
            </w:r>
            <w:r>
              <w:rPr>
                <w:sz w:val="22"/>
                <w:szCs w:val="22"/>
              </w:rPr>
              <w:t>*</w:t>
            </w:r>
          </w:p>
        </w:tc>
        <w:tc>
          <w:tcPr>
            <w:tcW w:w="1135" w:type="pct"/>
            <w:shd w:val="clear" w:color="auto" w:fill="auto"/>
            <w:vAlign w:val="center"/>
          </w:tcPr>
          <w:p w14:paraId="336182F2" w14:textId="1A7883B6" w:rsidR="001610B4" w:rsidRPr="008F1975" w:rsidRDefault="00DC0B03" w:rsidP="001610B4">
            <w:pPr>
              <w:jc w:val="center"/>
              <w:rPr>
                <w:sz w:val="22"/>
                <w:szCs w:val="22"/>
              </w:rPr>
            </w:pPr>
            <w:r>
              <w:rPr>
                <w:sz w:val="22"/>
                <w:szCs w:val="22"/>
              </w:rPr>
              <w:t>50,000</w:t>
            </w:r>
          </w:p>
        </w:tc>
        <w:tc>
          <w:tcPr>
            <w:tcW w:w="1181" w:type="pct"/>
            <w:shd w:val="clear" w:color="auto" w:fill="auto"/>
          </w:tcPr>
          <w:p w14:paraId="3EE95A27" w14:textId="0351FE91" w:rsidR="001610B4" w:rsidRPr="008F1975" w:rsidRDefault="003C14CB" w:rsidP="001610B4">
            <w:pPr>
              <w:jc w:val="right"/>
              <w:rPr>
                <w:sz w:val="22"/>
                <w:szCs w:val="22"/>
              </w:rPr>
            </w:pPr>
            <w:r>
              <w:rPr>
                <w:sz w:val="22"/>
                <w:szCs w:val="22"/>
              </w:rPr>
              <w:t>800,186</w:t>
            </w:r>
          </w:p>
        </w:tc>
      </w:tr>
    </w:tbl>
    <w:p w14:paraId="07A02CEA" w14:textId="18C6718F" w:rsidR="00E7482D" w:rsidRDefault="001C5AA3" w:rsidP="00D93F5A">
      <w:pPr>
        <w:ind w:hanging="540"/>
        <w:rPr>
          <w:sz w:val="20"/>
          <w:szCs w:val="20"/>
        </w:rPr>
      </w:pPr>
      <w:r w:rsidRPr="001C5AA3">
        <w:rPr>
          <w:sz w:val="20"/>
          <w:szCs w:val="20"/>
        </w:rPr>
        <w:t>*Includes</w:t>
      </w:r>
      <w:r>
        <w:rPr>
          <w:sz w:val="20"/>
          <w:szCs w:val="20"/>
        </w:rPr>
        <w:t xml:space="preserve"> short-term</w:t>
      </w:r>
      <w:r w:rsidRPr="001C5AA3">
        <w:rPr>
          <w:sz w:val="20"/>
          <w:szCs w:val="20"/>
        </w:rPr>
        <w:t xml:space="preserve"> local consultants</w:t>
      </w:r>
      <w:r>
        <w:rPr>
          <w:sz w:val="20"/>
          <w:szCs w:val="20"/>
        </w:rPr>
        <w:t xml:space="preserve"> ($251,676)</w:t>
      </w:r>
      <w:r w:rsidRPr="001C5AA3">
        <w:rPr>
          <w:sz w:val="20"/>
          <w:szCs w:val="20"/>
        </w:rPr>
        <w:t xml:space="preserve"> and </w:t>
      </w:r>
      <w:r>
        <w:rPr>
          <w:sz w:val="20"/>
          <w:szCs w:val="20"/>
        </w:rPr>
        <w:t xml:space="preserve">longer-term </w:t>
      </w:r>
      <w:r w:rsidRPr="001C5AA3">
        <w:rPr>
          <w:sz w:val="20"/>
          <w:szCs w:val="20"/>
        </w:rPr>
        <w:t>individual service contracts</w:t>
      </w:r>
      <w:r>
        <w:rPr>
          <w:sz w:val="20"/>
          <w:szCs w:val="20"/>
        </w:rPr>
        <w:t xml:space="preserve"> ($498,510).</w:t>
      </w:r>
    </w:p>
    <w:p w14:paraId="0FFF2AD5" w14:textId="77777777" w:rsidR="001C5AA3" w:rsidRPr="001C5AA3" w:rsidRDefault="001C5AA3" w:rsidP="00D93F5A">
      <w:pPr>
        <w:ind w:hanging="540"/>
        <w:rPr>
          <w:sz w:val="20"/>
          <w:szCs w:val="20"/>
        </w:rPr>
      </w:pPr>
    </w:p>
    <w:p w14:paraId="26E7C0DC" w14:textId="77777777" w:rsidR="00CC3013" w:rsidRPr="00CC3013" w:rsidRDefault="00CC3013" w:rsidP="001A57B9">
      <w:pPr>
        <w:pStyle w:val="Footer"/>
        <w:numPr>
          <w:ilvl w:val="0"/>
          <w:numId w:val="4"/>
        </w:numPr>
        <w:tabs>
          <w:tab w:val="clear" w:pos="720"/>
          <w:tab w:val="clear" w:pos="4320"/>
          <w:tab w:val="clear" w:pos="8640"/>
          <w:tab w:val="left" w:pos="-270"/>
        </w:tabs>
        <w:spacing w:before="240" w:after="80"/>
        <w:ind w:left="-360" w:hanging="270"/>
        <w:rPr>
          <w:b/>
          <w:smallCaps/>
          <w:sz w:val="22"/>
          <w:szCs w:val="22"/>
        </w:rPr>
      </w:pPr>
      <w:r>
        <w:rPr>
          <w:b/>
          <w:smallCaps/>
          <w:sz w:val="22"/>
          <w:szCs w:val="22"/>
        </w:rPr>
        <w:t xml:space="preserve">Does the project include a “Non-Grant” instrument? </w:t>
      </w:r>
      <w:r>
        <w:rPr>
          <w:sz w:val="22"/>
          <w:szCs w:val="22"/>
        </w:rPr>
        <w:t>(select)</w:t>
      </w:r>
    </w:p>
    <w:p w14:paraId="23DE8613" w14:textId="77777777" w:rsidR="00CC3013" w:rsidRPr="00CC3013" w:rsidRDefault="00CC3013" w:rsidP="00CC3013">
      <w:pPr>
        <w:pStyle w:val="Footer"/>
        <w:tabs>
          <w:tab w:val="clear" w:pos="4320"/>
          <w:tab w:val="clear" w:pos="8640"/>
          <w:tab w:val="left" w:pos="-270"/>
        </w:tabs>
        <w:spacing w:before="240" w:after="80"/>
        <w:ind w:left="-360"/>
        <w:rPr>
          <w:sz w:val="22"/>
          <w:szCs w:val="22"/>
        </w:rPr>
      </w:pPr>
      <w:r>
        <w:rPr>
          <w:sz w:val="22"/>
          <w:szCs w:val="22"/>
        </w:rPr>
        <w:t>(</w:t>
      </w:r>
      <w:r w:rsidRPr="00CC3013">
        <w:rPr>
          <w:sz w:val="22"/>
          <w:szCs w:val="22"/>
        </w:rPr>
        <w:t>If</w:t>
      </w:r>
      <w:r>
        <w:rPr>
          <w:sz w:val="22"/>
          <w:szCs w:val="22"/>
        </w:rPr>
        <w:t xml:space="preserve"> non-grant instruments are used, provide in Annex D and indicative calendar of expected reflows to your Agency and to the GEF/LDCF/SCCF/NPIF Trust Fund). </w:t>
      </w:r>
      <w:r w:rsidRPr="00CC3013">
        <w:rPr>
          <w:sz w:val="22"/>
          <w:szCs w:val="22"/>
        </w:rPr>
        <w:t xml:space="preserve"> </w:t>
      </w:r>
    </w:p>
    <w:p w14:paraId="2ACA4BB0" w14:textId="59206A49" w:rsidR="00E018A9" w:rsidRDefault="00D74A51" w:rsidP="00D74A51">
      <w:pPr>
        <w:jc w:val="both"/>
        <w:rPr>
          <w:sz w:val="22"/>
          <w:szCs w:val="22"/>
        </w:rPr>
      </w:pPr>
      <w:r>
        <w:rPr>
          <w:sz w:val="22"/>
          <w:szCs w:val="22"/>
        </w:rPr>
        <w:t>Not Applicable</w:t>
      </w:r>
    </w:p>
    <w:p w14:paraId="2DC66F0A" w14:textId="0880B929" w:rsidR="00CC3013" w:rsidRDefault="00CC3013">
      <w:pPr>
        <w:rPr>
          <w:sz w:val="22"/>
          <w:szCs w:val="22"/>
        </w:rPr>
      </w:pPr>
    </w:p>
    <w:p w14:paraId="309E8CC7" w14:textId="77777777" w:rsidR="00E7482D" w:rsidRPr="008F1975" w:rsidRDefault="00E7482D" w:rsidP="002D7463">
      <w:pPr>
        <w:jc w:val="center"/>
        <w:rPr>
          <w:sz w:val="22"/>
          <w:szCs w:val="22"/>
        </w:rPr>
      </w:pPr>
    </w:p>
    <w:p w14:paraId="4D8B8655" w14:textId="77777777" w:rsidR="00934AAD" w:rsidRPr="008F1975" w:rsidRDefault="00934AAD" w:rsidP="00C6410D">
      <w:pPr>
        <w:pStyle w:val="Footer"/>
        <w:ind w:left="-360" w:hanging="360"/>
        <w:rPr>
          <w:b/>
          <w:caps/>
          <w:sz w:val="22"/>
          <w:szCs w:val="22"/>
          <w:u w:val="single"/>
        </w:rPr>
      </w:pPr>
      <w:r w:rsidRPr="008F1975">
        <w:rPr>
          <w:b/>
          <w:caps/>
          <w:sz w:val="22"/>
          <w:szCs w:val="22"/>
          <w:u w:val="single"/>
        </w:rPr>
        <w:t>part ii:  project JustiFication</w:t>
      </w:r>
    </w:p>
    <w:p w14:paraId="7CAD5520" w14:textId="77777777" w:rsidR="00934AAD" w:rsidRPr="008F1975" w:rsidRDefault="00F35DCD" w:rsidP="00C6410D">
      <w:pPr>
        <w:spacing w:after="80"/>
        <w:ind w:left="-360" w:hanging="360"/>
        <w:rPr>
          <w:b/>
          <w:sz w:val="22"/>
          <w:szCs w:val="22"/>
        </w:rPr>
      </w:pPr>
      <w:bookmarkStart w:id="73" w:name="nationalStratergy"/>
      <w:r w:rsidRPr="008F1975">
        <w:rPr>
          <w:noProof/>
          <w:sz w:val="22"/>
          <w:szCs w:val="22"/>
        </w:rPr>
        <w:t xml:space="preserve">     </w:t>
      </w:r>
      <w:bookmarkEnd w:id="73"/>
    </w:p>
    <w:p w14:paraId="20A79C32" w14:textId="77777777" w:rsidR="00C6410D" w:rsidRPr="00C6410D" w:rsidRDefault="009D4CA7" w:rsidP="00C6410D">
      <w:pPr>
        <w:pStyle w:val="Footer"/>
        <w:numPr>
          <w:ilvl w:val="0"/>
          <w:numId w:val="2"/>
        </w:numPr>
        <w:tabs>
          <w:tab w:val="clear" w:pos="720"/>
          <w:tab w:val="clear" w:pos="4320"/>
          <w:tab w:val="clear" w:pos="8640"/>
          <w:tab w:val="num" w:pos="-540"/>
        </w:tabs>
        <w:spacing w:after="80"/>
        <w:ind w:left="-360"/>
        <w:rPr>
          <w:sz w:val="22"/>
          <w:szCs w:val="22"/>
        </w:rPr>
      </w:pPr>
      <w:r>
        <w:rPr>
          <w:b/>
          <w:smallCaps/>
          <w:sz w:val="22"/>
          <w:szCs w:val="22"/>
        </w:rPr>
        <w:t>DESCRIBE ANY CHANGES IN ALIGNMENT WITH THE PROJECT DESIGN OF THE ORIGINAL PIF</w:t>
      </w:r>
    </w:p>
    <w:p w14:paraId="6D4E189D" w14:textId="2AB79B7A" w:rsidR="0002304C" w:rsidRDefault="00E7482D" w:rsidP="00EF5D78">
      <w:pPr>
        <w:spacing w:after="80"/>
        <w:ind w:left="-720"/>
        <w:rPr>
          <w:sz w:val="22"/>
          <w:szCs w:val="22"/>
        </w:rPr>
      </w:pPr>
      <w:bookmarkStart w:id="74" w:name="baselineProj"/>
      <w:r w:rsidRPr="009D4CA7">
        <w:rPr>
          <w:b/>
          <w:bCs/>
          <w:noProof/>
          <w:sz w:val="22"/>
          <w:szCs w:val="22"/>
        </w:rPr>
        <w:t>A.1</w:t>
      </w:r>
      <w:r w:rsidR="00B364B1" w:rsidRPr="009D4CA7">
        <w:rPr>
          <w:b/>
          <w:bCs/>
          <w:noProof/>
          <w:sz w:val="22"/>
          <w:szCs w:val="22"/>
        </w:rPr>
        <w:t xml:space="preserve"> </w:t>
      </w:r>
      <w:r w:rsidR="00434A90" w:rsidRPr="009D4CA7">
        <w:rPr>
          <w:b/>
          <w:sz w:val="22"/>
          <w:szCs w:val="22"/>
        </w:rPr>
        <w:t>National strategies and plans or reports and assessments under relevant conventions</w:t>
      </w:r>
      <w:r w:rsidR="00434A90" w:rsidRPr="009D4CA7">
        <w:rPr>
          <w:sz w:val="22"/>
          <w:szCs w:val="22"/>
        </w:rPr>
        <w:t>, if applicable, i.e.</w:t>
      </w:r>
      <w:r w:rsidR="00434A90" w:rsidRPr="00434A90">
        <w:rPr>
          <w:sz w:val="22"/>
          <w:szCs w:val="22"/>
        </w:rPr>
        <w:t xml:space="preserve"> NAPAS, NAPs, NBSAPs, national communications</w:t>
      </w:r>
      <w:r w:rsidR="00E20DBA" w:rsidRPr="00434A90">
        <w:rPr>
          <w:sz w:val="22"/>
          <w:szCs w:val="22"/>
        </w:rPr>
        <w:t>, TNAs</w:t>
      </w:r>
      <w:r w:rsidR="00434A90" w:rsidRPr="00434A90">
        <w:rPr>
          <w:sz w:val="22"/>
          <w:szCs w:val="22"/>
        </w:rPr>
        <w:t xml:space="preserve">, </w:t>
      </w:r>
      <w:r w:rsidR="00434A90">
        <w:rPr>
          <w:sz w:val="22"/>
          <w:szCs w:val="22"/>
        </w:rPr>
        <w:t xml:space="preserve">NCSA, </w:t>
      </w:r>
      <w:r w:rsidR="00434A90" w:rsidRPr="00434A90">
        <w:rPr>
          <w:sz w:val="22"/>
          <w:szCs w:val="22"/>
        </w:rPr>
        <w:t xml:space="preserve">NIPs, PRSPs, NPFE, </w:t>
      </w:r>
      <w:r w:rsidR="00434A90">
        <w:rPr>
          <w:sz w:val="22"/>
          <w:szCs w:val="22"/>
        </w:rPr>
        <w:t>Biennial Update Reports, etc.</w:t>
      </w:r>
    </w:p>
    <w:p w14:paraId="5B869917" w14:textId="698CBF81" w:rsidR="001610B4" w:rsidRDefault="0002304C" w:rsidP="00EF5D78">
      <w:pPr>
        <w:spacing w:after="80"/>
        <w:ind w:left="-720"/>
        <w:rPr>
          <w:sz w:val="22"/>
          <w:szCs w:val="22"/>
        </w:rPr>
      </w:pPr>
      <w:r>
        <w:rPr>
          <w:sz w:val="22"/>
          <w:szCs w:val="22"/>
        </w:rPr>
        <w:t>Since the PIF the GoF has advanced a new Green Growth Framework (during the first half of 2014) – this framework policy is described in the project document and is highly complementary to the planned GEF 5 STAR R2R project</w:t>
      </w:r>
      <w:r w:rsidR="00783592">
        <w:rPr>
          <w:sz w:val="22"/>
          <w:szCs w:val="22"/>
        </w:rPr>
        <w:t xml:space="preserve"> in the </w:t>
      </w:r>
      <w:r w:rsidR="00EF7BA5">
        <w:rPr>
          <w:sz w:val="22"/>
          <w:szCs w:val="22"/>
        </w:rPr>
        <w:t>areas of environmental and economic sustainability, including sustainable, climate resilient development; greening tourism; ensuring sustainability of ocean resources including fisheries; freshwater resources and sanitation management.</w:t>
      </w:r>
      <w:r w:rsidR="00EF5D78">
        <w:rPr>
          <w:sz w:val="22"/>
          <w:szCs w:val="22"/>
        </w:rPr>
        <w:t xml:space="preserve"> </w:t>
      </w:r>
      <w:r>
        <w:rPr>
          <w:sz w:val="22"/>
          <w:szCs w:val="22"/>
        </w:rPr>
        <w:t>Accordingly there remains a very close alignment between GoF policy/plans and the project.</w:t>
      </w:r>
    </w:p>
    <w:p w14:paraId="55ABDE0C" w14:textId="723F4DEE" w:rsidR="001610B4" w:rsidRDefault="001610B4" w:rsidP="00434A90">
      <w:pPr>
        <w:spacing w:after="80"/>
        <w:ind w:left="-720"/>
        <w:rPr>
          <w:sz w:val="22"/>
          <w:szCs w:val="22"/>
        </w:rPr>
      </w:pPr>
      <w:r>
        <w:rPr>
          <w:sz w:val="22"/>
          <w:szCs w:val="22"/>
        </w:rPr>
        <w:t>A greater emphasis has been placed on the importance of fire control as an efficient and essential means of reducing soil erosion, runoff and siltation and build</w:t>
      </w:r>
      <w:r w:rsidR="004A5FAE">
        <w:rPr>
          <w:sz w:val="22"/>
          <w:szCs w:val="22"/>
        </w:rPr>
        <w:t xml:space="preserve">ing </w:t>
      </w:r>
      <w:r>
        <w:rPr>
          <w:sz w:val="22"/>
          <w:szCs w:val="22"/>
        </w:rPr>
        <w:t>up of forest carbon stocks – this may lead to development of a national fire control strategy, following increase in awareness as a result of the current ext</w:t>
      </w:r>
      <w:r w:rsidR="004A5FAE">
        <w:rPr>
          <w:sz w:val="22"/>
          <w:szCs w:val="22"/>
        </w:rPr>
        <w:t xml:space="preserve">reme (El Nino-like dry season) </w:t>
      </w:r>
      <w:r>
        <w:rPr>
          <w:sz w:val="22"/>
          <w:szCs w:val="22"/>
        </w:rPr>
        <w:t xml:space="preserve">and associated disastrous fire season, which has seen large areas in Ba and Tuva catchments </w:t>
      </w:r>
      <w:r w:rsidR="004A5FAE">
        <w:rPr>
          <w:sz w:val="22"/>
          <w:szCs w:val="22"/>
        </w:rPr>
        <w:t xml:space="preserve">(and other catchments in western Viti Levu) </w:t>
      </w:r>
      <w:r>
        <w:rPr>
          <w:sz w:val="22"/>
          <w:szCs w:val="22"/>
        </w:rPr>
        <w:t>burnt during the second half of 2014.</w:t>
      </w:r>
    </w:p>
    <w:p w14:paraId="458D778F" w14:textId="77777777" w:rsidR="0002304C" w:rsidRDefault="0002304C" w:rsidP="00434A90">
      <w:pPr>
        <w:spacing w:after="80"/>
        <w:ind w:left="-720"/>
        <w:rPr>
          <w:sz w:val="22"/>
          <w:szCs w:val="22"/>
        </w:rPr>
      </w:pPr>
    </w:p>
    <w:p w14:paraId="5F30894E" w14:textId="77777777" w:rsidR="00434A90" w:rsidRPr="00B850B6" w:rsidRDefault="00434A90" w:rsidP="00434A90">
      <w:pPr>
        <w:spacing w:after="80"/>
        <w:ind w:left="-720"/>
        <w:rPr>
          <w:b/>
          <w:sz w:val="22"/>
          <w:szCs w:val="22"/>
        </w:rPr>
      </w:pPr>
      <w:r w:rsidRPr="00B850B6">
        <w:rPr>
          <w:b/>
          <w:bCs/>
          <w:sz w:val="22"/>
          <w:szCs w:val="22"/>
        </w:rPr>
        <w:t>A.2</w:t>
      </w:r>
      <w:r w:rsidR="00B364B1" w:rsidRPr="00B850B6">
        <w:rPr>
          <w:b/>
          <w:bCs/>
          <w:sz w:val="22"/>
          <w:szCs w:val="22"/>
        </w:rPr>
        <w:t xml:space="preserve"> </w:t>
      </w:r>
      <w:r w:rsidRPr="009D4CA7">
        <w:rPr>
          <w:b/>
          <w:sz w:val="22"/>
          <w:szCs w:val="22"/>
        </w:rPr>
        <w:t>GEF</w:t>
      </w:r>
      <w:r w:rsidRPr="00B850B6">
        <w:rPr>
          <w:b/>
          <w:sz w:val="22"/>
          <w:szCs w:val="22"/>
        </w:rPr>
        <w:t xml:space="preserve"> focal area and/or fund(s) strategies, eligibility criteria and priorities.</w:t>
      </w:r>
    </w:p>
    <w:p w14:paraId="641065CD" w14:textId="77777777" w:rsidR="00B850B6" w:rsidRDefault="00B850B6" w:rsidP="005A0051">
      <w:pPr>
        <w:spacing w:after="80"/>
        <w:ind w:left="-720"/>
        <w:rPr>
          <w:sz w:val="22"/>
          <w:szCs w:val="22"/>
        </w:rPr>
      </w:pPr>
    </w:p>
    <w:p w14:paraId="641E5BF6" w14:textId="579BA93B" w:rsidR="005A0051" w:rsidRDefault="0002304C" w:rsidP="005A0051">
      <w:pPr>
        <w:spacing w:after="80"/>
        <w:ind w:left="-720"/>
        <w:rPr>
          <w:sz w:val="22"/>
          <w:szCs w:val="22"/>
        </w:rPr>
      </w:pPr>
      <w:r>
        <w:rPr>
          <w:sz w:val="22"/>
          <w:szCs w:val="22"/>
        </w:rPr>
        <w:t xml:space="preserve">The </w:t>
      </w:r>
      <w:r w:rsidR="00B850B6">
        <w:rPr>
          <w:sz w:val="22"/>
          <w:szCs w:val="22"/>
        </w:rPr>
        <w:t xml:space="preserve">have been </w:t>
      </w:r>
      <w:r w:rsidR="00783592">
        <w:rPr>
          <w:sz w:val="22"/>
          <w:szCs w:val="22"/>
        </w:rPr>
        <w:t>several</w:t>
      </w:r>
      <w:r w:rsidR="00B850B6">
        <w:rPr>
          <w:sz w:val="22"/>
          <w:szCs w:val="22"/>
        </w:rPr>
        <w:t xml:space="preserve"> </w:t>
      </w:r>
      <w:r>
        <w:rPr>
          <w:sz w:val="22"/>
          <w:szCs w:val="22"/>
        </w:rPr>
        <w:t>change</w:t>
      </w:r>
      <w:r w:rsidR="005A0051">
        <w:rPr>
          <w:sz w:val="22"/>
          <w:szCs w:val="22"/>
        </w:rPr>
        <w:t>s from</w:t>
      </w:r>
      <w:r>
        <w:rPr>
          <w:sz w:val="22"/>
          <w:szCs w:val="22"/>
        </w:rPr>
        <w:t xml:space="preserve"> the PIF</w:t>
      </w:r>
      <w:r w:rsidR="00B850B6">
        <w:rPr>
          <w:sz w:val="22"/>
          <w:szCs w:val="22"/>
        </w:rPr>
        <w:t xml:space="preserve"> as follows</w:t>
      </w:r>
      <w:r w:rsidR="005A0051">
        <w:rPr>
          <w:sz w:val="22"/>
          <w:szCs w:val="22"/>
        </w:rPr>
        <w:t xml:space="preserve">: </w:t>
      </w:r>
    </w:p>
    <w:p w14:paraId="4A778CB7" w14:textId="507DF2DA" w:rsidR="00B850B6" w:rsidRDefault="005A0051" w:rsidP="00EF5D78">
      <w:pPr>
        <w:spacing w:after="80"/>
        <w:ind w:left="-720"/>
        <w:rPr>
          <w:sz w:val="22"/>
          <w:szCs w:val="22"/>
        </w:rPr>
      </w:pPr>
      <w:r>
        <w:rPr>
          <w:sz w:val="22"/>
          <w:szCs w:val="22"/>
        </w:rPr>
        <w:t xml:space="preserve">1. </w:t>
      </w:r>
      <w:r w:rsidRPr="005A0051">
        <w:rPr>
          <w:sz w:val="22"/>
          <w:szCs w:val="22"/>
        </w:rPr>
        <w:t>The GoF submitted a full proposal to the Adaptation Fund Board to support community level climate change adaptation planning and implementation for the Ba Catchment. There is considerable overlap in the proposed activities in the AFB and R2R project documents. This R2R project will leave out Ba catchment if and when the AFB proposal is approved. Projects funds that will be released from Ba catchment will be reallocated to the other catchments, including the entire Rewa catchment, and in</w:t>
      </w:r>
      <w:r>
        <w:rPr>
          <w:sz w:val="22"/>
          <w:szCs w:val="22"/>
        </w:rPr>
        <w:t xml:space="preserve"> other cross-cutting components, and </w:t>
      </w:r>
    </w:p>
    <w:p w14:paraId="675E1F05" w14:textId="77777777" w:rsidR="0002304C" w:rsidRDefault="005A0051" w:rsidP="005A0051">
      <w:pPr>
        <w:spacing w:after="80"/>
        <w:ind w:left="-720"/>
        <w:rPr>
          <w:sz w:val="22"/>
          <w:szCs w:val="22"/>
        </w:rPr>
      </w:pPr>
      <w:r>
        <w:rPr>
          <w:sz w:val="22"/>
          <w:szCs w:val="22"/>
        </w:rPr>
        <w:t xml:space="preserve">2.  </w:t>
      </w:r>
      <w:r w:rsidR="009D4CA7">
        <w:rPr>
          <w:sz w:val="22"/>
          <w:szCs w:val="22"/>
        </w:rPr>
        <w:t>The IW objective was inadvertently</w:t>
      </w:r>
      <w:r w:rsidR="0002304C">
        <w:rPr>
          <w:sz w:val="22"/>
          <w:szCs w:val="22"/>
        </w:rPr>
        <w:t xml:space="preserve"> listed as IW1, when it </w:t>
      </w:r>
      <w:r>
        <w:rPr>
          <w:sz w:val="22"/>
          <w:szCs w:val="22"/>
        </w:rPr>
        <w:t>should have been IW3.</w:t>
      </w:r>
    </w:p>
    <w:p w14:paraId="3F27D611" w14:textId="77777777" w:rsidR="0002304C" w:rsidRDefault="0002304C" w:rsidP="00434A90">
      <w:pPr>
        <w:spacing w:after="80"/>
        <w:ind w:left="-720"/>
        <w:rPr>
          <w:sz w:val="22"/>
          <w:szCs w:val="22"/>
        </w:rPr>
      </w:pPr>
      <w:r>
        <w:rPr>
          <w:sz w:val="22"/>
          <w:szCs w:val="22"/>
        </w:rPr>
        <w:t>The R2R PPG has been cogn</w:t>
      </w:r>
      <w:r w:rsidR="00B850B6">
        <w:rPr>
          <w:sz w:val="22"/>
          <w:szCs w:val="22"/>
        </w:rPr>
        <w:t>iz</w:t>
      </w:r>
      <w:r>
        <w:rPr>
          <w:sz w:val="22"/>
          <w:szCs w:val="22"/>
        </w:rPr>
        <w:t xml:space="preserve">ant of previous and/or planned GEF-funded projects and activities and has steered clear of programming any additional direct follow-on </w:t>
      </w:r>
      <w:r w:rsidR="005A0051">
        <w:rPr>
          <w:sz w:val="22"/>
          <w:szCs w:val="22"/>
        </w:rPr>
        <w:t xml:space="preserve">R2R </w:t>
      </w:r>
      <w:r>
        <w:rPr>
          <w:sz w:val="22"/>
          <w:szCs w:val="22"/>
        </w:rPr>
        <w:t xml:space="preserve">activities in such locations, such as upper Labasa catchment (GEF PAS 4), Sovi Basin PA (GEF PAS 4 contribution to Trust Fund for benefit of Sovi Basin) and </w:t>
      </w:r>
      <w:r w:rsidR="005A0051">
        <w:rPr>
          <w:sz w:val="22"/>
          <w:szCs w:val="22"/>
        </w:rPr>
        <w:t xml:space="preserve">Natewa-Tunuloa Districts (COMDEKS – SGP). Accordingly for the Tunuloa district, the R2R project will focus on the biodiversity and sustainable forestry components (rather than livelihoods dimensions) to ensure synergy of efforts. </w:t>
      </w:r>
    </w:p>
    <w:p w14:paraId="764C2E47" w14:textId="12DE5121" w:rsidR="0002304C" w:rsidRDefault="00783592" w:rsidP="00434A90">
      <w:pPr>
        <w:spacing w:after="80"/>
        <w:ind w:left="-720"/>
        <w:rPr>
          <w:sz w:val="22"/>
          <w:szCs w:val="22"/>
        </w:rPr>
      </w:pPr>
      <w:r>
        <w:rPr>
          <w:sz w:val="22"/>
          <w:szCs w:val="22"/>
        </w:rPr>
        <w:t>3. Minor changes in the outputs have been made in terms of the scope (target area) and additional output (4.1.3) proceeding from the results of the PPG activities.</w:t>
      </w:r>
    </w:p>
    <w:p w14:paraId="5731C491" w14:textId="77777777" w:rsidR="00783592" w:rsidRPr="008612EB" w:rsidRDefault="00783592" w:rsidP="00783592">
      <w:pPr>
        <w:spacing w:after="80"/>
        <w:ind w:left="-720"/>
        <w:rPr>
          <w:bCs/>
          <w:sz w:val="22"/>
          <w:szCs w:val="22"/>
        </w:rPr>
      </w:pPr>
      <w:r w:rsidRPr="005B7C84">
        <w:rPr>
          <w:sz w:val="22"/>
          <w:szCs w:val="22"/>
        </w:rPr>
        <w:t>Output 1.2.3</w:t>
      </w:r>
      <w:r>
        <w:rPr>
          <w:sz w:val="22"/>
          <w:szCs w:val="22"/>
        </w:rPr>
        <w:t xml:space="preserve"> </w:t>
      </w:r>
      <w:r w:rsidRPr="005B7C84">
        <w:rPr>
          <w:sz w:val="22"/>
          <w:szCs w:val="22"/>
        </w:rPr>
        <w:t>Assessment completed for potential for increasing the existing Trust Fund for Sovi Watershed; guidelines for fund management and utilization reviewed and recommendations formulated; potential for replication in other areas assessed</w:t>
      </w:r>
      <w:r>
        <w:rPr>
          <w:bCs/>
          <w:sz w:val="22"/>
          <w:szCs w:val="22"/>
        </w:rPr>
        <w:t xml:space="preserve">. This output from </w:t>
      </w:r>
      <w:r>
        <w:rPr>
          <w:sz w:val="22"/>
          <w:szCs w:val="22"/>
        </w:rPr>
        <w:t xml:space="preserve">PIF has been deleted following meetings of R2R PPG, UNDP, Department of Environment and Conservation NGOs at which it was discussed and unanimously agreed that this output was not needed and duplicated earlier work and assessments. Note: </w:t>
      </w:r>
      <w:r w:rsidRPr="00BF209A">
        <w:rPr>
          <w:sz w:val="22"/>
          <w:szCs w:val="22"/>
        </w:rPr>
        <w:t>The Sovi Basin Trust Fund (SBTF) was established with HSBC Trustee (Singapore) Ltd in Singapore. When fully endowed, the interest</w:t>
      </w:r>
      <w:r>
        <w:rPr>
          <w:sz w:val="22"/>
          <w:szCs w:val="22"/>
        </w:rPr>
        <w:t xml:space="preserve"> income</w:t>
      </w:r>
      <w:r w:rsidRPr="00BF209A">
        <w:rPr>
          <w:sz w:val="22"/>
          <w:szCs w:val="22"/>
        </w:rPr>
        <w:t xml:space="preserve"> from the SBTF will provide an ongoing source of </w:t>
      </w:r>
      <w:r>
        <w:rPr>
          <w:sz w:val="22"/>
          <w:szCs w:val="22"/>
        </w:rPr>
        <w:t>funds</w:t>
      </w:r>
      <w:r w:rsidRPr="00BF209A">
        <w:rPr>
          <w:sz w:val="22"/>
          <w:szCs w:val="22"/>
        </w:rPr>
        <w:t xml:space="preserve"> to landowners through: the land lease and foregone timber royalty payments; a community fund for the sustainable development of the surrounding area; a management budget to the National Trust of Fiji for the implementation of conservation objectives; and a management plan for the Sovi Basin Protected Area in partnership with the landowning communities. The SBTF has now raised over USD 4 million target of USD 4.5 million, through contributions from Fiji Water, the Global Conservation Fund and GEF 4. The SBTF is the only major trust fund for nature conservation in Fiji and has been established with the intention, </w:t>
      </w:r>
      <w:r>
        <w:rPr>
          <w:sz w:val="22"/>
          <w:szCs w:val="22"/>
        </w:rPr>
        <w:t xml:space="preserve">and </w:t>
      </w:r>
      <w:r w:rsidRPr="00BF209A">
        <w:rPr>
          <w:sz w:val="22"/>
          <w:szCs w:val="22"/>
        </w:rPr>
        <w:t>the required articles, that it can also be used fo</w:t>
      </w:r>
      <w:r>
        <w:rPr>
          <w:sz w:val="22"/>
          <w:szCs w:val="22"/>
        </w:rPr>
        <w:t>r other protected areas in Fiji as proposed in the Fiji R2R project for new terrestrial protected areas in Tuva, Vunivia and Tunuloa.</w:t>
      </w:r>
    </w:p>
    <w:p w14:paraId="6E7CEDAC" w14:textId="77777777" w:rsidR="008335C8" w:rsidRDefault="008335C8" w:rsidP="00434A90">
      <w:pPr>
        <w:spacing w:after="80"/>
        <w:ind w:left="-720"/>
        <w:rPr>
          <w:sz w:val="22"/>
          <w:szCs w:val="22"/>
        </w:rPr>
      </w:pPr>
    </w:p>
    <w:p w14:paraId="63984D68" w14:textId="77777777" w:rsidR="00434A90" w:rsidRPr="00B850B6" w:rsidRDefault="00434A90" w:rsidP="00434A90">
      <w:pPr>
        <w:spacing w:after="80"/>
        <w:ind w:left="-720"/>
        <w:rPr>
          <w:b/>
          <w:sz w:val="22"/>
          <w:szCs w:val="22"/>
        </w:rPr>
      </w:pPr>
      <w:r w:rsidRPr="00B850B6">
        <w:rPr>
          <w:b/>
          <w:sz w:val="22"/>
          <w:szCs w:val="22"/>
        </w:rPr>
        <w:t>A.3 The GEF agency’s comparative advantage:</w:t>
      </w:r>
    </w:p>
    <w:p w14:paraId="64DE731C" w14:textId="77777777" w:rsidR="005A0051" w:rsidRDefault="005A0051" w:rsidP="00434A90">
      <w:pPr>
        <w:spacing w:after="80"/>
        <w:ind w:left="-720"/>
        <w:rPr>
          <w:sz w:val="22"/>
          <w:szCs w:val="22"/>
        </w:rPr>
      </w:pPr>
      <w:r>
        <w:rPr>
          <w:sz w:val="22"/>
          <w:szCs w:val="22"/>
        </w:rPr>
        <w:t>NA</w:t>
      </w:r>
      <w:r w:rsidR="00B850B6">
        <w:rPr>
          <w:sz w:val="22"/>
          <w:szCs w:val="22"/>
        </w:rPr>
        <w:t xml:space="preserve"> – no change since PIF</w:t>
      </w:r>
    </w:p>
    <w:p w14:paraId="44F2DB54" w14:textId="77777777" w:rsidR="005A0051" w:rsidRDefault="005A0051" w:rsidP="00434A90">
      <w:pPr>
        <w:spacing w:after="80"/>
        <w:ind w:left="-720"/>
        <w:rPr>
          <w:sz w:val="22"/>
          <w:szCs w:val="22"/>
        </w:rPr>
      </w:pPr>
    </w:p>
    <w:p w14:paraId="7C4696E2" w14:textId="77777777" w:rsidR="00EF5D78" w:rsidRDefault="00434A90" w:rsidP="00EF5D78">
      <w:pPr>
        <w:spacing w:after="80"/>
        <w:ind w:left="-720"/>
        <w:rPr>
          <w:b/>
          <w:bCs/>
          <w:sz w:val="22"/>
          <w:szCs w:val="22"/>
        </w:rPr>
      </w:pPr>
      <w:r w:rsidRPr="00B850B6">
        <w:rPr>
          <w:b/>
          <w:sz w:val="22"/>
          <w:szCs w:val="22"/>
        </w:rPr>
        <w:t>A.4</w:t>
      </w:r>
      <w:r w:rsidR="00B364B1" w:rsidRPr="00B850B6">
        <w:rPr>
          <w:b/>
          <w:sz w:val="22"/>
          <w:szCs w:val="22"/>
        </w:rPr>
        <w:t xml:space="preserve"> </w:t>
      </w:r>
      <w:r w:rsidRPr="00B850B6">
        <w:rPr>
          <w:b/>
          <w:sz w:val="22"/>
          <w:szCs w:val="22"/>
        </w:rPr>
        <w:t>T</w:t>
      </w:r>
      <w:r w:rsidRPr="00B850B6">
        <w:rPr>
          <w:b/>
          <w:bCs/>
          <w:sz w:val="22"/>
          <w:szCs w:val="22"/>
        </w:rPr>
        <w:t>he baseline project and the problem that it seeks to address:</w:t>
      </w:r>
    </w:p>
    <w:p w14:paraId="6155792A" w14:textId="3B174AEC" w:rsidR="005A0051" w:rsidRPr="00EF5D78" w:rsidRDefault="005A0051" w:rsidP="00EF5D78">
      <w:pPr>
        <w:spacing w:after="80"/>
        <w:ind w:left="-720"/>
        <w:rPr>
          <w:b/>
          <w:bCs/>
          <w:sz w:val="22"/>
          <w:szCs w:val="22"/>
        </w:rPr>
      </w:pPr>
      <w:r>
        <w:rPr>
          <w:bCs/>
          <w:sz w:val="22"/>
          <w:szCs w:val="22"/>
        </w:rPr>
        <w:t>NA</w:t>
      </w:r>
      <w:r w:rsidR="00B850B6">
        <w:rPr>
          <w:bCs/>
          <w:sz w:val="22"/>
          <w:szCs w:val="22"/>
        </w:rPr>
        <w:t xml:space="preserve"> </w:t>
      </w:r>
      <w:r w:rsidR="00B850B6">
        <w:rPr>
          <w:sz w:val="22"/>
          <w:szCs w:val="22"/>
        </w:rPr>
        <w:t>– no substantive changes since PIF</w:t>
      </w:r>
      <w:r w:rsidR="005B7C84">
        <w:rPr>
          <w:sz w:val="22"/>
          <w:szCs w:val="22"/>
        </w:rPr>
        <w:t>.</w:t>
      </w:r>
    </w:p>
    <w:p w14:paraId="27162B1B" w14:textId="77777777" w:rsidR="005B7C84" w:rsidRDefault="005B7C84" w:rsidP="00434A90">
      <w:pPr>
        <w:spacing w:after="80"/>
        <w:ind w:left="-720"/>
        <w:rPr>
          <w:sz w:val="22"/>
          <w:szCs w:val="22"/>
        </w:rPr>
      </w:pPr>
    </w:p>
    <w:p w14:paraId="7945641D" w14:textId="77777777" w:rsidR="00434A90" w:rsidRDefault="00434A90" w:rsidP="00434A90">
      <w:pPr>
        <w:spacing w:after="80"/>
        <w:ind w:left="-720"/>
        <w:rPr>
          <w:bCs/>
          <w:sz w:val="22"/>
          <w:szCs w:val="22"/>
        </w:rPr>
      </w:pPr>
      <w:r w:rsidRPr="009D4CA7">
        <w:rPr>
          <w:b/>
          <w:bCs/>
          <w:sz w:val="22"/>
          <w:szCs w:val="22"/>
        </w:rPr>
        <w:t>A.5 Incremental / Additional cost reasoning:</w:t>
      </w:r>
      <w:r w:rsidRPr="009D4CA7">
        <w:rPr>
          <w:bCs/>
          <w:sz w:val="22"/>
          <w:szCs w:val="22"/>
        </w:rPr>
        <w:t xml:space="preserve"> </w:t>
      </w:r>
    </w:p>
    <w:p w14:paraId="761EA4DE" w14:textId="77777777" w:rsidR="005A0051" w:rsidRDefault="005A0051" w:rsidP="00434A90">
      <w:pPr>
        <w:spacing w:after="80"/>
        <w:ind w:left="-720"/>
        <w:rPr>
          <w:bCs/>
          <w:sz w:val="22"/>
          <w:szCs w:val="22"/>
        </w:rPr>
      </w:pPr>
      <w:r>
        <w:rPr>
          <w:bCs/>
          <w:sz w:val="22"/>
          <w:szCs w:val="22"/>
        </w:rPr>
        <w:t>NA</w:t>
      </w:r>
      <w:r w:rsidR="00B850B6">
        <w:rPr>
          <w:bCs/>
          <w:sz w:val="22"/>
          <w:szCs w:val="22"/>
        </w:rPr>
        <w:t xml:space="preserve"> - There have been no substantive changes since PIF, except to note that potential SCCF funds were not pursued.</w:t>
      </w:r>
    </w:p>
    <w:p w14:paraId="10A7CE10" w14:textId="77777777" w:rsidR="00B850B6" w:rsidRDefault="00B850B6" w:rsidP="00434A90">
      <w:pPr>
        <w:spacing w:after="80"/>
        <w:ind w:left="-720"/>
        <w:rPr>
          <w:bCs/>
          <w:sz w:val="22"/>
          <w:szCs w:val="22"/>
        </w:rPr>
      </w:pPr>
    </w:p>
    <w:p w14:paraId="10990791" w14:textId="77777777" w:rsidR="00434A90" w:rsidRDefault="00B364B1" w:rsidP="00434A90">
      <w:pPr>
        <w:spacing w:after="80"/>
        <w:ind w:left="-720"/>
        <w:rPr>
          <w:bCs/>
          <w:sz w:val="22"/>
          <w:szCs w:val="22"/>
        </w:rPr>
      </w:pPr>
      <w:r w:rsidRPr="00B850B6">
        <w:rPr>
          <w:b/>
          <w:bCs/>
          <w:sz w:val="22"/>
          <w:szCs w:val="22"/>
        </w:rPr>
        <w:t>A.6 Risks, including climate change, potential social and environmental risks</w:t>
      </w:r>
      <w:r>
        <w:rPr>
          <w:bCs/>
          <w:sz w:val="22"/>
          <w:szCs w:val="22"/>
        </w:rPr>
        <w:t xml:space="preserve"> that might prevent the project objectives from being achieved, and measures th</w:t>
      </w:r>
      <w:r w:rsidR="005A0051">
        <w:rPr>
          <w:bCs/>
          <w:sz w:val="22"/>
          <w:szCs w:val="22"/>
        </w:rPr>
        <w:t>a</w:t>
      </w:r>
      <w:r>
        <w:rPr>
          <w:bCs/>
          <w:sz w:val="22"/>
          <w:szCs w:val="22"/>
        </w:rPr>
        <w:t>t address these risks:</w:t>
      </w:r>
    </w:p>
    <w:p w14:paraId="59C411A7" w14:textId="77777777" w:rsidR="005A0051" w:rsidRDefault="005A0051" w:rsidP="00434A90">
      <w:pPr>
        <w:spacing w:after="80"/>
        <w:ind w:left="-720"/>
        <w:rPr>
          <w:bCs/>
          <w:sz w:val="22"/>
          <w:szCs w:val="22"/>
        </w:rPr>
      </w:pPr>
      <w:r>
        <w:rPr>
          <w:bCs/>
          <w:sz w:val="22"/>
          <w:szCs w:val="22"/>
        </w:rPr>
        <w:t>NA</w:t>
      </w:r>
      <w:r w:rsidR="00B850B6">
        <w:rPr>
          <w:bCs/>
          <w:sz w:val="22"/>
          <w:szCs w:val="22"/>
        </w:rPr>
        <w:t xml:space="preserve"> – there have been no </w:t>
      </w:r>
      <w:r w:rsidR="009D4CA7">
        <w:rPr>
          <w:bCs/>
          <w:sz w:val="22"/>
          <w:szCs w:val="22"/>
        </w:rPr>
        <w:t xml:space="preserve">substantive </w:t>
      </w:r>
      <w:r w:rsidR="00B850B6">
        <w:rPr>
          <w:bCs/>
          <w:sz w:val="22"/>
          <w:szCs w:val="22"/>
        </w:rPr>
        <w:t>changes since PIF</w:t>
      </w:r>
      <w:r w:rsidR="009D4CA7">
        <w:rPr>
          <w:bCs/>
          <w:sz w:val="22"/>
          <w:szCs w:val="22"/>
        </w:rPr>
        <w:t>.</w:t>
      </w:r>
    </w:p>
    <w:p w14:paraId="51E6148D" w14:textId="77777777" w:rsidR="00B850B6" w:rsidRDefault="00B850B6" w:rsidP="00434A90">
      <w:pPr>
        <w:spacing w:after="80"/>
        <w:ind w:left="-720"/>
        <w:rPr>
          <w:bCs/>
          <w:sz w:val="22"/>
          <w:szCs w:val="22"/>
        </w:rPr>
      </w:pPr>
    </w:p>
    <w:p w14:paraId="02AF39BF" w14:textId="77777777" w:rsidR="00B364B1" w:rsidRPr="009D4CA7" w:rsidRDefault="00B364B1" w:rsidP="00434A90">
      <w:pPr>
        <w:spacing w:after="80"/>
        <w:ind w:left="-720"/>
        <w:rPr>
          <w:b/>
          <w:bCs/>
          <w:sz w:val="22"/>
          <w:szCs w:val="22"/>
        </w:rPr>
      </w:pPr>
      <w:r w:rsidRPr="009D4CA7">
        <w:rPr>
          <w:b/>
          <w:bCs/>
          <w:sz w:val="22"/>
          <w:szCs w:val="22"/>
        </w:rPr>
        <w:t>A.7 Coordination with other relevant GEF financed initiatives</w:t>
      </w:r>
    </w:p>
    <w:p w14:paraId="174703AB" w14:textId="38225AF6" w:rsidR="005A0051" w:rsidRDefault="0033742D" w:rsidP="0033742D">
      <w:pPr>
        <w:spacing w:after="80"/>
        <w:ind w:left="-720"/>
        <w:rPr>
          <w:bCs/>
          <w:sz w:val="22"/>
          <w:szCs w:val="22"/>
        </w:rPr>
      </w:pPr>
      <w:r>
        <w:rPr>
          <w:bCs/>
          <w:sz w:val="22"/>
          <w:szCs w:val="22"/>
        </w:rPr>
        <w:t xml:space="preserve">Coordination will be required with the SGP-supported </w:t>
      </w:r>
      <w:r w:rsidRPr="0033742D">
        <w:rPr>
          <w:bCs/>
          <w:sz w:val="22"/>
          <w:szCs w:val="22"/>
        </w:rPr>
        <w:t>Community Development and Knowledge Management for the Satoyama Initiati</w:t>
      </w:r>
      <w:r>
        <w:rPr>
          <w:bCs/>
          <w:sz w:val="22"/>
          <w:szCs w:val="22"/>
        </w:rPr>
        <w:t xml:space="preserve">ve </w:t>
      </w:r>
      <w:r w:rsidRPr="0033742D">
        <w:rPr>
          <w:bCs/>
          <w:sz w:val="22"/>
          <w:szCs w:val="22"/>
        </w:rPr>
        <w:t>Project (COMDEKS)</w:t>
      </w:r>
      <w:r>
        <w:rPr>
          <w:bCs/>
          <w:sz w:val="22"/>
          <w:szCs w:val="22"/>
        </w:rPr>
        <w:t xml:space="preserve"> underway in Tunuloa district and the proposed Ba Adaptation Fund Project (</w:t>
      </w:r>
      <w:r w:rsidR="00E37D07" w:rsidRPr="00E37D07">
        <w:rPr>
          <w:bCs/>
          <w:sz w:val="22"/>
          <w:szCs w:val="22"/>
        </w:rPr>
        <w:t>Enhancing Resilience of Rural Communities to Flood and Drought-Related Climate Change and Disaster Risks in the Ba Catchment Area of Fiji</w:t>
      </w:r>
      <w:r w:rsidR="00E37D07">
        <w:rPr>
          <w:bCs/>
          <w:sz w:val="22"/>
          <w:szCs w:val="22"/>
        </w:rPr>
        <w:t>)</w:t>
      </w:r>
      <w:r w:rsidR="00E37D07" w:rsidRPr="00E37D07">
        <w:rPr>
          <w:bCs/>
          <w:sz w:val="22"/>
          <w:szCs w:val="22"/>
        </w:rPr>
        <w:t xml:space="preserve">. </w:t>
      </w:r>
      <w:r w:rsidR="00E37D07">
        <w:rPr>
          <w:bCs/>
          <w:sz w:val="22"/>
          <w:szCs w:val="22"/>
        </w:rPr>
        <w:t xml:space="preserve">The Ba Adaptation </w:t>
      </w:r>
      <w:r w:rsidR="00E37D07" w:rsidRPr="00E37D07">
        <w:rPr>
          <w:bCs/>
          <w:sz w:val="22"/>
          <w:szCs w:val="22"/>
        </w:rPr>
        <w:t xml:space="preserve">Project </w:t>
      </w:r>
      <w:r w:rsidR="00E37D07">
        <w:rPr>
          <w:bCs/>
          <w:sz w:val="22"/>
          <w:szCs w:val="22"/>
        </w:rPr>
        <w:t>has been resubmitted for funding and there would be substantial overlap if both were to proceed. It is considered optimal for the R2R project to delete Ba as a priority catchment given the level of overlap, and that the funds be used to broaden the R2R project work in the Rewa catchment to include the other major sub-catchments (Wai</w:t>
      </w:r>
      <w:r w:rsidR="004A5FAE">
        <w:rPr>
          <w:bCs/>
          <w:sz w:val="22"/>
          <w:szCs w:val="22"/>
        </w:rPr>
        <w:t>ni</w:t>
      </w:r>
      <w:r w:rsidR="00E37D07">
        <w:rPr>
          <w:bCs/>
          <w:sz w:val="22"/>
          <w:szCs w:val="22"/>
        </w:rPr>
        <w:t>buka, Wainimala and Waimanu).</w:t>
      </w:r>
    </w:p>
    <w:p w14:paraId="1A648234" w14:textId="77777777" w:rsidR="00B364B1" w:rsidRDefault="00B364B1" w:rsidP="00434A90">
      <w:pPr>
        <w:spacing w:after="80"/>
        <w:ind w:left="-720"/>
        <w:rPr>
          <w:bCs/>
          <w:sz w:val="22"/>
          <w:szCs w:val="22"/>
        </w:rPr>
      </w:pPr>
    </w:p>
    <w:p w14:paraId="1CE3CF86" w14:textId="77777777" w:rsidR="00B364B1" w:rsidRPr="009D4CA7" w:rsidRDefault="009D4CA7" w:rsidP="00B364B1">
      <w:pPr>
        <w:pStyle w:val="Footer"/>
        <w:numPr>
          <w:ilvl w:val="0"/>
          <w:numId w:val="2"/>
        </w:numPr>
        <w:tabs>
          <w:tab w:val="clear" w:pos="720"/>
          <w:tab w:val="clear" w:pos="4320"/>
          <w:tab w:val="clear" w:pos="8640"/>
          <w:tab w:val="num" w:pos="-540"/>
        </w:tabs>
        <w:spacing w:after="80"/>
        <w:ind w:left="-360"/>
        <w:rPr>
          <w:b/>
          <w:sz w:val="22"/>
          <w:szCs w:val="22"/>
        </w:rPr>
      </w:pPr>
      <w:r w:rsidRPr="009D4CA7">
        <w:rPr>
          <w:b/>
          <w:smallCaps/>
          <w:sz w:val="22"/>
          <w:szCs w:val="22"/>
        </w:rPr>
        <w:t xml:space="preserve">ADDITIONAL INFORMATION NOT ADDRESSED AT PIF STAGE: </w:t>
      </w:r>
    </w:p>
    <w:p w14:paraId="6A9CF7DB" w14:textId="77777777" w:rsidR="0033742D" w:rsidRDefault="0033742D" w:rsidP="00B364B1">
      <w:pPr>
        <w:spacing w:after="80"/>
        <w:ind w:left="-720"/>
        <w:rPr>
          <w:bCs/>
          <w:sz w:val="22"/>
          <w:szCs w:val="22"/>
          <w:lang w:val="en-GB"/>
        </w:rPr>
      </w:pPr>
    </w:p>
    <w:p w14:paraId="22DD84E5" w14:textId="77777777" w:rsidR="00B364B1" w:rsidRPr="009D4CA7" w:rsidRDefault="00B364B1" w:rsidP="00B364B1">
      <w:pPr>
        <w:spacing w:after="80"/>
        <w:ind w:left="-720"/>
        <w:rPr>
          <w:b/>
          <w:bCs/>
          <w:sz w:val="22"/>
          <w:szCs w:val="22"/>
          <w:lang w:val="en-GB"/>
        </w:rPr>
      </w:pPr>
      <w:r w:rsidRPr="009D4CA7">
        <w:rPr>
          <w:b/>
          <w:bCs/>
          <w:sz w:val="22"/>
          <w:szCs w:val="22"/>
          <w:lang w:val="en-GB"/>
        </w:rPr>
        <w:t>B.1 Describe how the stakeholders will be engaged in project implementation.</w:t>
      </w:r>
    </w:p>
    <w:p w14:paraId="27401418" w14:textId="6A6C1BBD" w:rsidR="00B850B6" w:rsidRDefault="00B850B6" w:rsidP="00B850B6">
      <w:pPr>
        <w:spacing w:after="80"/>
        <w:ind w:left="-720"/>
        <w:rPr>
          <w:bCs/>
          <w:sz w:val="22"/>
          <w:szCs w:val="22"/>
          <w:lang w:val="en-GB"/>
        </w:rPr>
      </w:pPr>
      <w:r w:rsidRPr="00B850B6">
        <w:rPr>
          <w:bCs/>
          <w:sz w:val="22"/>
          <w:szCs w:val="22"/>
          <w:lang w:val="en-GB"/>
        </w:rPr>
        <w:t xml:space="preserve">A description of the diverse and considerable number of R2R project stakeholders, including their interests and activities in Fiji, potential/planned roles and relationship to the R2R project is given </w:t>
      </w:r>
      <w:r>
        <w:rPr>
          <w:bCs/>
          <w:sz w:val="22"/>
          <w:szCs w:val="22"/>
          <w:lang w:val="en-GB"/>
        </w:rPr>
        <w:t xml:space="preserve">in </w:t>
      </w:r>
      <w:r w:rsidR="00A94684">
        <w:rPr>
          <w:bCs/>
          <w:sz w:val="22"/>
          <w:szCs w:val="22"/>
          <w:lang w:val="en-GB"/>
        </w:rPr>
        <w:t xml:space="preserve">the table below and in </w:t>
      </w:r>
      <w:r>
        <w:rPr>
          <w:bCs/>
          <w:sz w:val="22"/>
          <w:szCs w:val="22"/>
          <w:lang w:val="en-GB"/>
        </w:rPr>
        <w:t>Annex 5 of the project document</w:t>
      </w:r>
      <w:r w:rsidRPr="00B850B6">
        <w:rPr>
          <w:bCs/>
          <w:sz w:val="22"/>
          <w:szCs w:val="22"/>
          <w:lang w:val="en-GB"/>
        </w:rPr>
        <w:t xml:space="preserve">. For the purposes of stakeholder mapping and analysis they have been grouped into six broad categories, viz. Fiji Government Ministries and Statutory Boards, Local peoples and associations; NGO/CSO and networks; Private sector; Education, Research &amp; Technical and Regional Organizations; and International Organizations, Donors and Funding Mechanisms. </w:t>
      </w:r>
    </w:p>
    <w:p w14:paraId="604F9A75" w14:textId="5D298592" w:rsidR="00B850B6" w:rsidRPr="00B850B6" w:rsidRDefault="00B850B6" w:rsidP="00B850B6">
      <w:pPr>
        <w:spacing w:after="80"/>
        <w:ind w:left="-720"/>
        <w:rPr>
          <w:bCs/>
          <w:sz w:val="22"/>
          <w:szCs w:val="22"/>
          <w:lang w:val="en-GB"/>
        </w:rPr>
      </w:pPr>
      <w:r w:rsidRPr="00B850B6">
        <w:rPr>
          <w:bCs/>
          <w:sz w:val="22"/>
          <w:szCs w:val="22"/>
          <w:lang w:val="en-GB"/>
        </w:rPr>
        <w:t>The primary level stakeholder in the implementation/execution of the R</w:t>
      </w:r>
      <w:r w:rsidR="004A5FAE">
        <w:rPr>
          <w:bCs/>
          <w:sz w:val="22"/>
          <w:szCs w:val="22"/>
          <w:lang w:val="en-GB"/>
        </w:rPr>
        <w:t>2R project is the NIM (MLGH</w:t>
      </w:r>
      <w:r w:rsidRPr="00B850B6">
        <w:rPr>
          <w:bCs/>
          <w:sz w:val="22"/>
          <w:szCs w:val="22"/>
          <w:lang w:val="en-GB"/>
        </w:rPr>
        <w:t>E), notably the Department of Environment (DoE).  As the government agency responsible for environmental planning, policy and legislation, including biodiversity conservation and sustainable management of ecosystem services, and through its Chair of the NEC, the DoE will play a key role of bridging and ensuring the collaboration and close communication between Ministries, conservation NGOs (especially for Component 1</w:t>
      </w:r>
      <w:r>
        <w:rPr>
          <w:bCs/>
          <w:sz w:val="22"/>
          <w:szCs w:val="22"/>
          <w:lang w:val="en-GB"/>
        </w:rPr>
        <w:t xml:space="preserve">) and other project partners.  </w:t>
      </w:r>
      <w:r w:rsidRPr="00B850B6">
        <w:rPr>
          <w:bCs/>
          <w:sz w:val="22"/>
          <w:szCs w:val="22"/>
          <w:lang w:val="en-GB"/>
        </w:rPr>
        <w:t>Some of the key roles for DoE will be: a) consultation with relevant stakeholders, as well as seeking financial assistance through appropriate co-financing arrangements</w:t>
      </w:r>
      <w:r w:rsidR="007242F8">
        <w:rPr>
          <w:bCs/>
          <w:sz w:val="22"/>
          <w:szCs w:val="22"/>
          <w:lang w:val="en-GB"/>
        </w:rPr>
        <w:t xml:space="preserve"> (completed)</w:t>
      </w:r>
      <w:r w:rsidRPr="00B850B6">
        <w:rPr>
          <w:bCs/>
          <w:sz w:val="22"/>
          <w:szCs w:val="22"/>
          <w:lang w:val="en-GB"/>
        </w:rPr>
        <w:t>, b) project implementation, management, monitoring and evaluation including housing the project manager and consultants, and providing secretariat as required c) information sharing and collaboration with Ministries, relevant national committees and authorities on mangroves, fisheries, forestry, agriculture, land use, water quality and pollution, eco-tourism, natural resources conservation and management, either directly or through the project advisory body and committees; and, d) exchanging best practices and lessons learned with other projects under the Pacific Island R2R Program at appropriate occasions as well as with other stakeholders at regional, national and local levels.</w:t>
      </w:r>
    </w:p>
    <w:p w14:paraId="68E56E1E" w14:textId="0F9D9BEC" w:rsidR="00B850B6" w:rsidRPr="00B850B6" w:rsidRDefault="00B850B6" w:rsidP="00B850B6">
      <w:pPr>
        <w:spacing w:after="80"/>
        <w:ind w:left="-720"/>
        <w:rPr>
          <w:bCs/>
          <w:sz w:val="22"/>
          <w:szCs w:val="22"/>
          <w:lang w:val="en-GB"/>
        </w:rPr>
      </w:pPr>
      <w:r w:rsidRPr="00B850B6">
        <w:rPr>
          <w:bCs/>
          <w:sz w:val="22"/>
          <w:szCs w:val="22"/>
          <w:lang w:val="en-GB"/>
        </w:rPr>
        <w:t xml:space="preserve">The other key Government Ministries whose close and active collaboration is needed for the successful project delivery and whom are providing co-finance are: Ministry of </w:t>
      </w:r>
      <w:r w:rsidR="004A5FAE">
        <w:rPr>
          <w:bCs/>
          <w:sz w:val="22"/>
          <w:szCs w:val="22"/>
          <w:lang w:val="en-GB"/>
        </w:rPr>
        <w:t xml:space="preserve"> A</w:t>
      </w:r>
      <w:r w:rsidRPr="00B850B6">
        <w:rPr>
          <w:bCs/>
          <w:sz w:val="22"/>
          <w:szCs w:val="22"/>
          <w:lang w:val="en-GB"/>
        </w:rPr>
        <w:t xml:space="preserve">griculture, </w:t>
      </w:r>
      <w:r w:rsidR="004A5FAE">
        <w:rPr>
          <w:bCs/>
          <w:sz w:val="22"/>
          <w:szCs w:val="22"/>
          <w:lang w:val="en-GB"/>
        </w:rPr>
        <w:t xml:space="preserve">Ministry of Fisheries and </w:t>
      </w:r>
      <w:r w:rsidRPr="00B850B6">
        <w:rPr>
          <w:bCs/>
          <w:sz w:val="22"/>
          <w:szCs w:val="22"/>
          <w:lang w:val="en-GB"/>
        </w:rPr>
        <w:t>For</w:t>
      </w:r>
      <w:r w:rsidR="004A5FAE">
        <w:rPr>
          <w:bCs/>
          <w:sz w:val="22"/>
          <w:szCs w:val="22"/>
          <w:lang w:val="en-GB"/>
        </w:rPr>
        <w:t>ests</w:t>
      </w:r>
      <w:r w:rsidRPr="00B850B6">
        <w:rPr>
          <w:bCs/>
          <w:sz w:val="22"/>
          <w:szCs w:val="22"/>
          <w:lang w:val="en-GB"/>
        </w:rPr>
        <w:t xml:space="preserve">; Ministry of </w:t>
      </w:r>
      <w:r w:rsidR="004A5FAE">
        <w:rPr>
          <w:bCs/>
          <w:sz w:val="22"/>
          <w:szCs w:val="22"/>
          <w:lang w:val="en-GB"/>
        </w:rPr>
        <w:t xml:space="preserve"> Infrastructure and Transport </w:t>
      </w:r>
      <w:r w:rsidRPr="00B850B6">
        <w:rPr>
          <w:bCs/>
          <w:sz w:val="22"/>
          <w:szCs w:val="22"/>
          <w:lang w:val="en-GB"/>
        </w:rPr>
        <w:t xml:space="preserve"> (water and energy); Ministry of Strategic Planning, National Development and Statistics;  </w:t>
      </w:r>
      <w:r w:rsidR="004A5FAE">
        <w:rPr>
          <w:bCs/>
          <w:sz w:val="22"/>
          <w:szCs w:val="22"/>
          <w:lang w:val="en-GB"/>
        </w:rPr>
        <w:t xml:space="preserve">Ministry </w:t>
      </w:r>
      <w:r w:rsidR="004A5FAE" w:rsidRPr="004A5FAE">
        <w:rPr>
          <w:bCs/>
          <w:sz w:val="22"/>
          <w:szCs w:val="22"/>
          <w:lang w:val="en-GB"/>
        </w:rPr>
        <w:t>of Rural &amp; Maritime Development, and National Disaster Management</w:t>
      </w:r>
      <w:r w:rsidRPr="00B850B6">
        <w:rPr>
          <w:bCs/>
          <w:sz w:val="22"/>
          <w:szCs w:val="22"/>
          <w:lang w:val="en-GB"/>
        </w:rPr>
        <w:t>; Ministry of Foreign Affair</w:t>
      </w:r>
      <w:r w:rsidR="004A5FAE">
        <w:rPr>
          <w:bCs/>
          <w:sz w:val="22"/>
          <w:szCs w:val="22"/>
          <w:lang w:val="en-GB"/>
        </w:rPr>
        <w:t>s (climate change)</w:t>
      </w:r>
      <w:r w:rsidRPr="00B850B6">
        <w:rPr>
          <w:bCs/>
          <w:sz w:val="22"/>
          <w:szCs w:val="22"/>
          <w:lang w:val="en-GB"/>
        </w:rPr>
        <w:t xml:space="preserve">; and the Ministry of iTaukei Affairs. The Department of Agriculture will have a major role in catchment/land use planning, awareness and extension, including driving change in practices and </w:t>
      </w:r>
      <w:r w:rsidR="009D4CA7" w:rsidRPr="00B850B6">
        <w:rPr>
          <w:bCs/>
          <w:sz w:val="22"/>
          <w:szCs w:val="22"/>
          <w:lang w:val="en-GB"/>
        </w:rPr>
        <w:t>behaviour</w:t>
      </w:r>
      <w:r w:rsidRPr="00B850B6">
        <w:rPr>
          <w:bCs/>
          <w:sz w:val="22"/>
          <w:szCs w:val="22"/>
          <w:lang w:val="en-GB"/>
        </w:rPr>
        <w:t xml:space="preserve"> of farmers towards more sustainable practices, especially soil conservation; and more efficient flood mitigation. The Department of Forestry will be the vital Government partner for all catchment activities in Component 2, and nationally to progress Fiji’s REDD+ strategy. The Department of Fisheries will be the key Government partner for LMMA work in Component 1 and aquaculture/fisheries planning elements of Component 3. Both Forestry and Fisheries Departments will be vital to promote greater awareness of the economic and environmental importance of mangroves and their protection in both Government and th</w:t>
      </w:r>
      <w:r w:rsidR="007242F8">
        <w:rPr>
          <w:bCs/>
          <w:sz w:val="22"/>
          <w:szCs w:val="22"/>
          <w:lang w:val="en-GB"/>
        </w:rPr>
        <w:t>e general public. The Ministries</w:t>
      </w:r>
      <w:r w:rsidRPr="00B850B6">
        <w:rPr>
          <w:bCs/>
          <w:sz w:val="22"/>
          <w:szCs w:val="22"/>
          <w:lang w:val="en-GB"/>
        </w:rPr>
        <w:t xml:space="preserve"> </w:t>
      </w:r>
      <w:r w:rsidR="007242F8">
        <w:rPr>
          <w:bCs/>
          <w:sz w:val="22"/>
          <w:szCs w:val="22"/>
          <w:lang w:val="en-GB"/>
        </w:rPr>
        <w:t xml:space="preserve">of </w:t>
      </w:r>
      <w:r w:rsidRPr="00B850B6">
        <w:rPr>
          <w:bCs/>
          <w:sz w:val="22"/>
          <w:szCs w:val="22"/>
          <w:lang w:val="en-GB"/>
        </w:rPr>
        <w:t>iTaukei</w:t>
      </w:r>
      <w:r w:rsidR="007242F8">
        <w:rPr>
          <w:bCs/>
          <w:sz w:val="22"/>
          <w:szCs w:val="22"/>
          <w:lang w:val="en-GB"/>
        </w:rPr>
        <w:t xml:space="preserve"> Affairs and </w:t>
      </w:r>
      <w:r w:rsidR="007242F8" w:rsidRPr="007242F8">
        <w:rPr>
          <w:bCs/>
          <w:sz w:val="22"/>
          <w:szCs w:val="22"/>
          <w:lang w:val="en-GB"/>
        </w:rPr>
        <w:t>of Rur</w:t>
      </w:r>
      <w:r w:rsidR="007242F8">
        <w:rPr>
          <w:bCs/>
          <w:sz w:val="22"/>
          <w:szCs w:val="22"/>
          <w:lang w:val="en-GB"/>
        </w:rPr>
        <w:t>al &amp; Maritime Development</w:t>
      </w:r>
      <w:r w:rsidRPr="00B850B6">
        <w:rPr>
          <w:bCs/>
          <w:sz w:val="22"/>
          <w:szCs w:val="22"/>
          <w:lang w:val="en-GB"/>
        </w:rPr>
        <w:t xml:space="preserve">, along with the respective Divisional Commissioners and their HoDs will be essential for effective liaison with local communities and for successful field implementation of project activities. The Ministry of Foreign Affairs needs to be involved and kept abreast of those parts of project dealing with climate change mitigation and adaptation, including building resilience in coastal communities and in production and natural systems.  The R2R project will also need to work with the Ministries of </w:t>
      </w:r>
      <w:r w:rsidR="00E030D4">
        <w:rPr>
          <w:bCs/>
          <w:sz w:val="22"/>
          <w:szCs w:val="22"/>
          <w:lang w:val="en-GB"/>
        </w:rPr>
        <w:t xml:space="preserve">Strategic </w:t>
      </w:r>
      <w:r w:rsidRPr="00B850B6">
        <w:rPr>
          <w:bCs/>
          <w:sz w:val="22"/>
          <w:szCs w:val="22"/>
          <w:lang w:val="en-GB"/>
        </w:rPr>
        <w:t>Planning and Tourism to maximize and synergise opportunities within the new Green Growth Strategy framework, as well as Ministries responsible for major developments in the catchments such as new water supply, renewable energy, mining and/or mangrove development projects which have potential to damage natural resources and ecosystems services if not carefully managed and implemented with appropriate environmental considerations and safeguards.</w:t>
      </w:r>
    </w:p>
    <w:p w14:paraId="44BE5927" w14:textId="42E2039C" w:rsidR="0033742D" w:rsidRDefault="00B850B6" w:rsidP="00B850B6">
      <w:pPr>
        <w:spacing w:after="80"/>
        <w:ind w:left="-720"/>
        <w:rPr>
          <w:bCs/>
          <w:sz w:val="22"/>
          <w:szCs w:val="22"/>
          <w:lang w:val="en-GB"/>
        </w:rPr>
      </w:pPr>
      <w:r w:rsidRPr="00B850B6">
        <w:rPr>
          <w:bCs/>
          <w:sz w:val="22"/>
          <w:szCs w:val="22"/>
          <w:lang w:val="en-GB"/>
        </w:rPr>
        <w:t xml:space="preserve">The local stakeholders, including villagers, village and community leader, resource owners (mataqali and qoliqoli), farmers and fishers are key to successful project implementation and sustainability of action and efforts, including sustainable management of natural resources. The project </w:t>
      </w:r>
      <w:r>
        <w:rPr>
          <w:bCs/>
          <w:sz w:val="22"/>
          <w:szCs w:val="22"/>
          <w:lang w:val="en-GB"/>
        </w:rPr>
        <w:t>will</w:t>
      </w:r>
      <w:r w:rsidRPr="00B850B6">
        <w:rPr>
          <w:bCs/>
          <w:sz w:val="22"/>
          <w:szCs w:val="22"/>
          <w:lang w:val="en-GB"/>
        </w:rPr>
        <w:t xml:space="preserve"> effectively connect with this most vital gro</w:t>
      </w:r>
      <w:r w:rsidR="007242F8">
        <w:rPr>
          <w:bCs/>
          <w:sz w:val="22"/>
          <w:szCs w:val="22"/>
          <w:lang w:val="en-GB"/>
        </w:rPr>
        <w:t xml:space="preserve">up through both Government (Agriculture, Forestry and Fisheries </w:t>
      </w:r>
      <w:r w:rsidRPr="00B850B6">
        <w:rPr>
          <w:bCs/>
          <w:sz w:val="22"/>
          <w:szCs w:val="22"/>
          <w:lang w:val="en-GB"/>
        </w:rPr>
        <w:t>extension officers, Yaubula Managemen</w:t>
      </w:r>
      <w:r w:rsidR="007242F8">
        <w:rPr>
          <w:bCs/>
          <w:sz w:val="22"/>
          <w:szCs w:val="22"/>
          <w:lang w:val="en-GB"/>
        </w:rPr>
        <w:t>t Support Teams and Provincial C</w:t>
      </w:r>
      <w:r w:rsidRPr="00B850B6">
        <w:rPr>
          <w:bCs/>
          <w:sz w:val="22"/>
          <w:szCs w:val="22"/>
          <w:lang w:val="en-GB"/>
        </w:rPr>
        <w:t>onservation officers), and also through the different conservation NGOs, many of whom have established processes to work effectively at the local, field level.  The R2R project will greatly benefit from the wide involvement of conservation NGOs in project implementation including especially in Component 1 and noting that several are providing substantial co-finance, viz. WWF, Birdlife International</w:t>
      </w:r>
      <w:r w:rsidR="007242F8">
        <w:rPr>
          <w:bCs/>
          <w:sz w:val="22"/>
          <w:szCs w:val="22"/>
          <w:lang w:val="en-GB"/>
        </w:rPr>
        <w:t>/NFMV</w:t>
      </w:r>
      <w:r w:rsidRPr="00B850B6">
        <w:rPr>
          <w:bCs/>
          <w:sz w:val="22"/>
          <w:szCs w:val="22"/>
          <w:lang w:val="en-GB"/>
        </w:rPr>
        <w:t xml:space="preserve"> and WCS. Planned multi-stakeholder Catchment Management Committees will provide the key local framework for bringing together different stakeholders to discuss, plan, coordinate and implement R2R activities for the larger catchments of Ba, Labasa, Tuva and Waidina/Rewa. Diverse private sector entities include stakeholders, which many have widely differing perspectives and rationales for involvement and engagement, some in the commercial retails and tourism sectors may want to participate for developing their corporate social responsibility (CSR) profile and/or promoting eco-tourism. Others, such as Chambers of Commerce may seek to be involved to enhance flood mitigation measures or develop business opportunities. The land-use and other practices of rural resource-based industries and employers such as Fiji Sugar Corporation, Fiji Pine Group and Fiji Hardwood Corporation and other agricultural exporters and processors can be positively influenced through the R2R project and in turn these companies can benefit through fair-</w:t>
      </w:r>
      <w:r w:rsidR="007242F8">
        <w:rPr>
          <w:bCs/>
          <w:sz w:val="22"/>
          <w:szCs w:val="22"/>
          <w:lang w:val="en-GB"/>
        </w:rPr>
        <w:t>trade and eco-certifications (e.g. Forest Stewardship Council certification, Pacific Regional Organic Standard and Rainforest Alliance certification</w:t>
      </w:r>
      <w:r w:rsidRPr="00B850B6">
        <w:rPr>
          <w:bCs/>
          <w:sz w:val="22"/>
          <w:szCs w:val="22"/>
          <w:lang w:val="en-GB"/>
        </w:rPr>
        <w:t>). The group of stakeholders encompassed by Education, Research &amp; Technical and Regional Organizations are major sources of knowledge whom can be engaged to collaborate in project activities and produce vital R&amp;D which major spin-offs in terms of improved natural resources planning and management in other catchments, and indeed other countries. Likewise coordination of work in the R2R project with that of other international donors engaged in complementary and overlapping fields will have major synergies and reduce the risk of duplication.</w:t>
      </w:r>
    </w:p>
    <w:p w14:paraId="556F085B" w14:textId="77777777" w:rsidR="00B850B6" w:rsidRPr="00F516E0" w:rsidRDefault="00B850B6" w:rsidP="00B850B6">
      <w:pPr>
        <w:spacing w:after="80"/>
        <w:ind w:left="-720"/>
        <w:rPr>
          <w:bCs/>
          <w:sz w:val="22"/>
          <w:szCs w:val="22"/>
          <w:lang w:val="en-GB"/>
        </w:rPr>
      </w:pPr>
    </w:p>
    <w:p w14:paraId="681CFBC0" w14:textId="6527F499" w:rsidR="00EF7BA5" w:rsidRPr="00F516E0" w:rsidRDefault="00F87A96" w:rsidP="00A94684">
      <w:pPr>
        <w:spacing w:after="80"/>
        <w:ind w:left="-720"/>
        <w:rPr>
          <w:b/>
          <w:sz w:val="22"/>
          <w:szCs w:val="22"/>
          <w:lang w:val="en-GB"/>
        </w:rPr>
      </w:pPr>
      <w:r w:rsidRPr="00F516E0">
        <w:rPr>
          <w:bCs/>
          <w:sz w:val="22"/>
          <w:szCs w:val="22"/>
          <w:lang w:val="en-GB"/>
        </w:rPr>
        <w:t>.</w:t>
      </w:r>
      <w:r w:rsidR="00EF7BA5" w:rsidRPr="00F516E0">
        <w:rPr>
          <w:b/>
          <w:sz w:val="22"/>
          <w:szCs w:val="22"/>
          <w:lang w:val="en-GB"/>
        </w:rPr>
        <w:t>S</w:t>
      </w:r>
      <w:r w:rsidR="00F516E0">
        <w:rPr>
          <w:b/>
          <w:sz w:val="22"/>
          <w:szCs w:val="22"/>
          <w:lang w:val="en-GB"/>
        </w:rPr>
        <w:t>ummary of R2R Stakeholders and Their Involvement in the P</w:t>
      </w:r>
      <w:r w:rsidR="00EF7BA5" w:rsidRPr="00F516E0">
        <w:rPr>
          <w:b/>
          <w:sz w:val="22"/>
          <w:szCs w:val="22"/>
          <w:lang w:val="en-GB"/>
        </w:rPr>
        <w:t>roject</w:t>
      </w:r>
    </w:p>
    <w:tbl>
      <w:tblPr>
        <w:tblStyle w:val="TableGrid"/>
        <w:tblW w:w="10440" w:type="dxa"/>
        <w:tblInd w:w="-635" w:type="dxa"/>
        <w:tblLook w:val="04A0" w:firstRow="1" w:lastRow="0" w:firstColumn="1" w:lastColumn="0" w:noHBand="0" w:noVBand="1"/>
      </w:tblPr>
      <w:tblGrid>
        <w:gridCol w:w="2520"/>
        <w:gridCol w:w="7920"/>
      </w:tblGrid>
      <w:tr w:rsidR="00EF7BA5" w:rsidRPr="004B124F" w14:paraId="489995EF" w14:textId="77777777" w:rsidTr="00F516E0">
        <w:tc>
          <w:tcPr>
            <w:tcW w:w="2520" w:type="dxa"/>
          </w:tcPr>
          <w:p w14:paraId="3AF2ED16" w14:textId="77777777" w:rsidR="00EF7BA5" w:rsidRPr="00F516E0" w:rsidRDefault="00EF7BA5" w:rsidP="00F71AEF">
            <w:pPr>
              <w:jc w:val="center"/>
              <w:rPr>
                <w:b/>
                <w:sz w:val="20"/>
                <w:szCs w:val="20"/>
                <w:lang w:val="en-GB"/>
              </w:rPr>
            </w:pPr>
            <w:r w:rsidRPr="00F516E0">
              <w:rPr>
                <w:b/>
                <w:sz w:val="20"/>
                <w:szCs w:val="20"/>
                <w:lang w:val="en-GB"/>
              </w:rPr>
              <w:t>Stakeholders</w:t>
            </w:r>
          </w:p>
        </w:tc>
        <w:tc>
          <w:tcPr>
            <w:tcW w:w="7920" w:type="dxa"/>
          </w:tcPr>
          <w:p w14:paraId="147E33E5" w14:textId="77777777" w:rsidR="00EF7BA5" w:rsidRPr="00F516E0" w:rsidRDefault="00EF7BA5" w:rsidP="00F71AEF">
            <w:pPr>
              <w:jc w:val="center"/>
              <w:rPr>
                <w:b/>
                <w:sz w:val="20"/>
                <w:szCs w:val="20"/>
                <w:lang w:val="en-GB"/>
              </w:rPr>
            </w:pPr>
            <w:r w:rsidRPr="00F516E0">
              <w:rPr>
                <w:b/>
                <w:sz w:val="20"/>
                <w:szCs w:val="20"/>
                <w:lang w:val="en-GB"/>
              </w:rPr>
              <w:t>Involvement in the Project</w:t>
            </w:r>
          </w:p>
        </w:tc>
      </w:tr>
      <w:tr w:rsidR="00EF7BA5" w:rsidRPr="004B124F" w14:paraId="41C42028" w14:textId="77777777" w:rsidTr="00F516E0">
        <w:tc>
          <w:tcPr>
            <w:tcW w:w="10440" w:type="dxa"/>
            <w:gridSpan w:val="2"/>
          </w:tcPr>
          <w:p w14:paraId="4719BF13" w14:textId="77777777" w:rsidR="00EF7BA5" w:rsidRPr="00F516E0" w:rsidRDefault="00EF7BA5" w:rsidP="00713C2A">
            <w:pPr>
              <w:pStyle w:val="ListParagraph"/>
              <w:numPr>
                <w:ilvl w:val="0"/>
                <w:numId w:val="15"/>
              </w:numPr>
              <w:rPr>
                <w:lang w:val="en-GB"/>
              </w:rPr>
            </w:pPr>
            <w:r w:rsidRPr="00F516E0">
              <w:rPr>
                <w:lang w:val="en-GB"/>
              </w:rPr>
              <w:t>Government Agencies</w:t>
            </w:r>
          </w:p>
        </w:tc>
      </w:tr>
      <w:tr w:rsidR="00EF7BA5" w:rsidRPr="004B124F" w14:paraId="6E07A47E" w14:textId="77777777" w:rsidTr="00F516E0">
        <w:tc>
          <w:tcPr>
            <w:tcW w:w="2520" w:type="dxa"/>
          </w:tcPr>
          <w:p w14:paraId="1C1279B9" w14:textId="77777777" w:rsidR="00EF7BA5" w:rsidRPr="00F516E0" w:rsidRDefault="00EF7BA5" w:rsidP="00F71AEF">
            <w:pPr>
              <w:rPr>
                <w:sz w:val="18"/>
                <w:szCs w:val="18"/>
                <w:lang w:val="en-GB"/>
              </w:rPr>
            </w:pPr>
            <w:r w:rsidRPr="00F516E0">
              <w:rPr>
                <w:sz w:val="18"/>
                <w:szCs w:val="18"/>
                <w:lang w:val="en-GB"/>
              </w:rPr>
              <w:t>Ministry of Local Government, Housing and Environment esp. Depart. of Environment</w:t>
            </w:r>
          </w:p>
        </w:tc>
        <w:tc>
          <w:tcPr>
            <w:tcW w:w="7920" w:type="dxa"/>
          </w:tcPr>
          <w:p w14:paraId="0BD463DC" w14:textId="77777777" w:rsidR="00EF7BA5" w:rsidRPr="00F516E0" w:rsidRDefault="00EF7BA5" w:rsidP="00F71AEF">
            <w:pPr>
              <w:rPr>
                <w:sz w:val="18"/>
                <w:szCs w:val="18"/>
                <w:highlight w:val="yellow"/>
                <w:lang w:val="en-GB"/>
              </w:rPr>
            </w:pPr>
            <w:r w:rsidRPr="00F516E0">
              <w:rPr>
                <w:sz w:val="18"/>
                <w:szCs w:val="18"/>
                <w:lang w:val="en-GB"/>
              </w:rPr>
              <w:t>Designated national executing agency (“Implementing Partner”) of the project and also a major R2R co-financier and PSC member. The DoE will house the R2R Project Management Unit in Suva, host the R2R project website, and provide secretariat for the PSC.</w:t>
            </w:r>
          </w:p>
        </w:tc>
      </w:tr>
      <w:tr w:rsidR="00EF7BA5" w:rsidRPr="004B124F" w14:paraId="71A39D02" w14:textId="77777777" w:rsidTr="00F516E0">
        <w:tc>
          <w:tcPr>
            <w:tcW w:w="2520" w:type="dxa"/>
          </w:tcPr>
          <w:p w14:paraId="363E711B" w14:textId="77777777" w:rsidR="00EF7BA5" w:rsidRPr="00F516E0" w:rsidRDefault="00EF7BA5" w:rsidP="00F71AEF">
            <w:pPr>
              <w:rPr>
                <w:sz w:val="18"/>
                <w:szCs w:val="18"/>
                <w:lang w:val="en-GB"/>
              </w:rPr>
            </w:pPr>
            <w:r w:rsidRPr="00F516E0">
              <w:rPr>
                <w:sz w:val="18"/>
                <w:szCs w:val="18"/>
                <w:lang w:val="en-GB"/>
              </w:rPr>
              <w:t>Ministry of Agriculture (including Department of Agriculture)</w:t>
            </w:r>
          </w:p>
        </w:tc>
        <w:tc>
          <w:tcPr>
            <w:tcW w:w="7920" w:type="dxa"/>
          </w:tcPr>
          <w:p w14:paraId="1485F20D" w14:textId="77777777" w:rsidR="00EF7BA5" w:rsidRPr="00F516E0" w:rsidRDefault="00EF7BA5" w:rsidP="00F71AEF">
            <w:pPr>
              <w:rPr>
                <w:sz w:val="18"/>
                <w:szCs w:val="18"/>
                <w:highlight w:val="yellow"/>
                <w:lang w:val="en-GB"/>
              </w:rPr>
            </w:pPr>
            <w:r w:rsidRPr="00F516E0">
              <w:rPr>
                <w:sz w:val="18"/>
                <w:szCs w:val="18"/>
                <w:lang w:val="en-GB"/>
              </w:rPr>
              <w:t>Critical extension roles with farmers in the respective project catchments, and through its Land Use Planning Section to ensure better soil conservation farming practices, notably on sloping land and to develop its work with Land Care Groups.</w:t>
            </w:r>
          </w:p>
        </w:tc>
      </w:tr>
      <w:tr w:rsidR="00EF7BA5" w:rsidRPr="004B124F" w14:paraId="490C5724" w14:textId="77777777" w:rsidTr="00F516E0">
        <w:tc>
          <w:tcPr>
            <w:tcW w:w="2520" w:type="dxa"/>
          </w:tcPr>
          <w:p w14:paraId="2CCB5016" w14:textId="77777777" w:rsidR="00EF7BA5" w:rsidRPr="00F516E0" w:rsidRDefault="00EF7BA5" w:rsidP="00F71AEF">
            <w:pPr>
              <w:rPr>
                <w:sz w:val="18"/>
                <w:szCs w:val="18"/>
                <w:lang w:val="en-GB"/>
              </w:rPr>
            </w:pPr>
            <w:r w:rsidRPr="00F516E0">
              <w:rPr>
                <w:sz w:val="18"/>
                <w:szCs w:val="18"/>
                <w:lang w:val="en-GB"/>
              </w:rPr>
              <w:t>Ministry of Fisheries and Forests (including Departments of Fisheries and Forestry)</w:t>
            </w:r>
          </w:p>
        </w:tc>
        <w:tc>
          <w:tcPr>
            <w:tcW w:w="7920" w:type="dxa"/>
          </w:tcPr>
          <w:p w14:paraId="0ECC274C" w14:textId="77777777" w:rsidR="00EF7BA5" w:rsidRPr="00F516E0" w:rsidRDefault="00EF7BA5" w:rsidP="00F71AEF">
            <w:pPr>
              <w:autoSpaceDE w:val="0"/>
              <w:autoSpaceDN w:val="0"/>
              <w:adjustRightInd w:val="0"/>
              <w:rPr>
                <w:sz w:val="18"/>
                <w:szCs w:val="18"/>
                <w:highlight w:val="yellow"/>
                <w:lang w:val="en-GB"/>
              </w:rPr>
            </w:pPr>
            <w:r w:rsidRPr="00F516E0">
              <w:rPr>
                <w:bCs/>
                <w:color w:val="292526"/>
                <w:sz w:val="18"/>
                <w:szCs w:val="18"/>
              </w:rPr>
              <w:t>The R2R Forestry Officer will be based within the DoF and act as the focal point for implementation and monitoring of component 2 activities. DoF is a vital partner for progressing and implementing Fiji’s REDD+ strategy and readiness. The DoF Extension Division will be a major provider of technical information and nursery stock of native tree species to the project, including through its nurseries on Viti Levu and Vanua Levu. The DoFish is critical partner for R2R project work on MPAs and LMMAs, aquaculture and mariculture developments. R2R will partner with DoFish to support its Reef Enrichment Initiative. Both DoF and DoFish are major R2R co-financiers, and the MFF will be represented by its PS on the R2R PSC.</w:t>
            </w:r>
          </w:p>
        </w:tc>
      </w:tr>
      <w:tr w:rsidR="00EF7BA5" w:rsidRPr="004B124F" w14:paraId="75F1BF27" w14:textId="77777777" w:rsidTr="00F516E0">
        <w:tc>
          <w:tcPr>
            <w:tcW w:w="2520" w:type="dxa"/>
          </w:tcPr>
          <w:p w14:paraId="7977D352" w14:textId="77777777" w:rsidR="00EF7BA5" w:rsidRPr="00F516E0" w:rsidRDefault="00EF7BA5" w:rsidP="00F71AEF">
            <w:pPr>
              <w:rPr>
                <w:sz w:val="18"/>
                <w:szCs w:val="18"/>
                <w:lang w:val="en-GB"/>
              </w:rPr>
            </w:pPr>
            <w:r w:rsidRPr="00F516E0">
              <w:rPr>
                <w:sz w:val="18"/>
                <w:szCs w:val="18"/>
                <w:lang w:val="en-GB"/>
              </w:rPr>
              <w:t>Ministry of Infrastructure and Transport</w:t>
            </w:r>
          </w:p>
        </w:tc>
        <w:tc>
          <w:tcPr>
            <w:tcW w:w="7920" w:type="dxa"/>
          </w:tcPr>
          <w:p w14:paraId="04F2E96D" w14:textId="77777777" w:rsidR="00EF7BA5" w:rsidRPr="00F516E0" w:rsidRDefault="00EF7BA5" w:rsidP="00F71AEF">
            <w:pPr>
              <w:rPr>
                <w:sz w:val="18"/>
                <w:szCs w:val="18"/>
                <w:lang w:val="en-GB"/>
              </w:rPr>
            </w:pPr>
            <w:r w:rsidRPr="00F516E0">
              <w:rPr>
                <w:sz w:val="18"/>
                <w:szCs w:val="18"/>
                <w:lang w:val="en-GB"/>
              </w:rPr>
              <w:t>R2R project will work with MIT, WAF and FEA to ensure adoption and implementation of the most economic and environmentally acceptable sources of water and energy in the six catchments. MIT is a major R2R co-financier and will be represented by its PS on the R2R PSC.</w:t>
            </w:r>
          </w:p>
        </w:tc>
      </w:tr>
      <w:tr w:rsidR="00EF7BA5" w:rsidRPr="004B124F" w14:paraId="418AA7F2" w14:textId="77777777" w:rsidTr="00F516E0">
        <w:tc>
          <w:tcPr>
            <w:tcW w:w="2520" w:type="dxa"/>
          </w:tcPr>
          <w:p w14:paraId="563F4316" w14:textId="77777777" w:rsidR="00EF7BA5" w:rsidRPr="00F516E0" w:rsidRDefault="00EF7BA5" w:rsidP="00F71AEF">
            <w:pPr>
              <w:rPr>
                <w:sz w:val="18"/>
                <w:szCs w:val="18"/>
                <w:lang w:val="en-GB"/>
              </w:rPr>
            </w:pPr>
            <w:r w:rsidRPr="00F516E0">
              <w:rPr>
                <w:sz w:val="18"/>
                <w:szCs w:val="18"/>
                <w:lang w:val="en-GB"/>
              </w:rPr>
              <w:t>Ministry of Rural and Maritime Development and National Disaster Management</w:t>
            </w:r>
          </w:p>
        </w:tc>
        <w:tc>
          <w:tcPr>
            <w:tcW w:w="7920" w:type="dxa"/>
          </w:tcPr>
          <w:p w14:paraId="53FD9003" w14:textId="77777777" w:rsidR="00EF7BA5" w:rsidRPr="00F516E0" w:rsidRDefault="00EF7BA5" w:rsidP="00F71AEF">
            <w:pPr>
              <w:rPr>
                <w:sz w:val="18"/>
                <w:szCs w:val="18"/>
                <w:lang w:val="en-GB"/>
              </w:rPr>
            </w:pPr>
            <w:r w:rsidRPr="00F516E0">
              <w:rPr>
                <w:sz w:val="18"/>
                <w:szCs w:val="18"/>
                <w:lang w:val="en-GB"/>
              </w:rPr>
              <w:t>The respective District Commissioners, their HoDs, POs and DAs have been closely involved in the development of the R2R project and in selection and liaison with communities, and will be critically important for successful implementation of project activities, including through their designated roles in committees associated with management and monitoring of the R2R project. MRMDNDM is major R2R co-financier and will be represented by its PS on R2R PSC.</w:t>
            </w:r>
          </w:p>
        </w:tc>
      </w:tr>
      <w:tr w:rsidR="00EF7BA5" w:rsidRPr="004B124F" w14:paraId="4D784A0E" w14:textId="77777777" w:rsidTr="00F516E0">
        <w:tc>
          <w:tcPr>
            <w:tcW w:w="2520" w:type="dxa"/>
          </w:tcPr>
          <w:p w14:paraId="7F59B51E" w14:textId="77777777" w:rsidR="00EF7BA5" w:rsidRPr="00F516E0" w:rsidRDefault="00EF7BA5" w:rsidP="00F71AEF">
            <w:pPr>
              <w:rPr>
                <w:sz w:val="18"/>
                <w:szCs w:val="18"/>
                <w:lang w:val="en-GB"/>
              </w:rPr>
            </w:pPr>
            <w:r w:rsidRPr="00F516E0">
              <w:rPr>
                <w:sz w:val="18"/>
                <w:szCs w:val="18"/>
                <w:lang w:val="en-GB"/>
              </w:rPr>
              <w:t>Ministry of iTaukei Affairs</w:t>
            </w:r>
          </w:p>
        </w:tc>
        <w:tc>
          <w:tcPr>
            <w:tcW w:w="7920" w:type="dxa"/>
          </w:tcPr>
          <w:p w14:paraId="2F8647AB" w14:textId="77777777" w:rsidR="00EF7BA5" w:rsidRPr="00F516E0" w:rsidRDefault="00EF7BA5" w:rsidP="00F71AEF">
            <w:pPr>
              <w:rPr>
                <w:sz w:val="18"/>
                <w:szCs w:val="18"/>
                <w:lang w:val="en-GB"/>
              </w:rPr>
            </w:pPr>
            <w:r w:rsidRPr="00F516E0">
              <w:rPr>
                <w:sz w:val="18"/>
                <w:szCs w:val="18"/>
                <w:lang w:val="en-GB"/>
              </w:rPr>
              <w:t>The R2R Community Conservation Coordinators will be based within the MiTA and the focal point for comp 1 activities, and helping to ensure optimum involvement and participation of resource owners. The MiTA Provincial Conservation Officers will be key Government staff assisting with design, planning, implementation and monitoring of local R2R project interventions and proposed to chair Village/Community Yaubula Subcommittees. MiTA will be represented by its PS on the R2R PSC.</w:t>
            </w:r>
          </w:p>
        </w:tc>
      </w:tr>
      <w:tr w:rsidR="00EF7BA5" w:rsidRPr="004B124F" w14:paraId="0E6E1232" w14:textId="77777777" w:rsidTr="00F516E0">
        <w:tc>
          <w:tcPr>
            <w:tcW w:w="2520" w:type="dxa"/>
          </w:tcPr>
          <w:p w14:paraId="1ABDDA3F" w14:textId="77777777" w:rsidR="00EF7BA5" w:rsidRPr="00F516E0" w:rsidRDefault="00EF7BA5" w:rsidP="00F71AEF">
            <w:pPr>
              <w:rPr>
                <w:sz w:val="18"/>
                <w:szCs w:val="18"/>
                <w:lang w:val="en-GB"/>
              </w:rPr>
            </w:pPr>
            <w:r w:rsidRPr="00F516E0">
              <w:rPr>
                <w:sz w:val="18"/>
                <w:szCs w:val="18"/>
                <w:lang w:val="en-GB"/>
              </w:rPr>
              <w:t>Ministry of Foreign Affairs</w:t>
            </w:r>
          </w:p>
        </w:tc>
        <w:tc>
          <w:tcPr>
            <w:tcW w:w="7920" w:type="dxa"/>
          </w:tcPr>
          <w:p w14:paraId="006A7097" w14:textId="77777777" w:rsidR="00EF7BA5" w:rsidRPr="00F516E0" w:rsidRDefault="00EF7BA5" w:rsidP="00F71AEF">
            <w:pPr>
              <w:rPr>
                <w:sz w:val="18"/>
                <w:szCs w:val="18"/>
                <w:lang w:val="en-GB"/>
              </w:rPr>
            </w:pPr>
            <w:r w:rsidRPr="00F516E0">
              <w:rPr>
                <w:sz w:val="18"/>
                <w:szCs w:val="18"/>
                <w:lang w:val="en-GB"/>
              </w:rPr>
              <w:t>MoFA is an R2R co-financier and will be involved in those components of the project which aim to make communities in the respective catchments more resilient to climate change and updated on project contributions to climate change mitigation. MoFA will be represented by its PS on the R2R PSC.</w:t>
            </w:r>
          </w:p>
        </w:tc>
      </w:tr>
      <w:tr w:rsidR="00EF7BA5" w:rsidRPr="004B124F" w14:paraId="03A3EAED" w14:textId="77777777" w:rsidTr="00F516E0">
        <w:tc>
          <w:tcPr>
            <w:tcW w:w="2520" w:type="dxa"/>
          </w:tcPr>
          <w:p w14:paraId="2FBCCAA1" w14:textId="77777777" w:rsidR="00EF7BA5" w:rsidRPr="00F516E0" w:rsidRDefault="00EF7BA5" w:rsidP="00F71AEF">
            <w:pPr>
              <w:rPr>
                <w:sz w:val="18"/>
                <w:szCs w:val="18"/>
                <w:lang w:val="en-GB"/>
              </w:rPr>
            </w:pPr>
            <w:r w:rsidRPr="00F516E0">
              <w:rPr>
                <w:sz w:val="18"/>
                <w:szCs w:val="18"/>
                <w:lang w:val="en-GB"/>
              </w:rPr>
              <w:t>Ministry of Strategic Planning, National Development and Statistics (MSPNDS)</w:t>
            </w:r>
          </w:p>
        </w:tc>
        <w:tc>
          <w:tcPr>
            <w:tcW w:w="7920" w:type="dxa"/>
          </w:tcPr>
          <w:p w14:paraId="78B645E2" w14:textId="77777777" w:rsidR="00EF7BA5" w:rsidRPr="00F516E0" w:rsidRDefault="00EF7BA5" w:rsidP="00F71AEF">
            <w:pPr>
              <w:rPr>
                <w:sz w:val="18"/>
                <w:szCs w:val="18"/>
                <w:lang w:val="en-GB"/>
              </w:rPr>
            </w:pPr>
            <w:r w:rsidRPr="00F516E0">
              <w:rPr>
                <w:sz w:val="18"/>
                <w:szCs w:val="18"/>
                <w:lang w:val="en-GB"/>
              </w:rPr>
              <w:t>R2R will work with MSPNDS in several areas, including building a better baseline and monitoring of socio-economic statistics in the six catchments, and with its Integrated Human Resource Development Programme for development of human capacity and new livelihood options, especially in more remote upper and inland villages.</w:t>
            </w:r>
            <w:r w:rsidRPr="00F516E0">
              <w:t xml:space="preserve"> </w:t>
            </w:r>
            <w:r w:rsidRPr="00F516E0">
              <w:rPr>
                <w:sz w:val="18"/>
                <w:szCs w:val="18"/>
                <w:lang w:val="en-GB"/>
              </w:rPr>
              <w:t>MSPNDS is a major R2R co-financier and will be represented by its PS on the R2R PSC.</w:t>
            </w:r>
          </w:p>
        </w:tc>
      </w:tr>
      <w:tr w:rsidR="00EF7BA5" w:rsidRPr="004B124F" w14:paraId="0519231A" w14:textId="77777777" w:rsidTr="00F516E0">
        <w:tc>
          <w:tcPr>
            <w:tcW w:w="2520" w:type="dxa"/>
          </w:tcPr>
          <w:p w14:paraId="42782CB0" w14:textId="77777777" w:rsidR="00EF7BA5" w:rsidRPr="00F516E0" w:rsidRDefault="00EF7BA5" w:rsidP="00F71AEF">
            <w:pPr>
              <w:rPr>
                <w:sz w:val="18"/>
                <w:szCs w:val="18"/>
                <w:lang w:val="en-GB"/>
              </w:rPr>
            </w:pPr>
            <w:r w:rsidRPr="00F516E0">
              <w:rPr>
                <w:sz w:val="18"/>
                <w:szCs w:val="18"/>
                <w:lang w:val="en-GB"/>
              </w:rPr>
              <w:t>iTaukei Land Trust Board (TLTB)</w:t>
            </w:r>
          </w:p>
        </w:tc>
        <w:tc>
          <w:tcPr>
            <w:tcW w:w="7920" w:type="dxa"/>
          </w:tcPr>
          <w:p w14:paraId="17572452" w14:textId="77777777" w:rsidR="00EF7BA5" w:rsidRPr="00F516E0" w:rsidRDefault="00EF7BA5" w:rsidP="00F71AEF">
            <w:pPr>
              <w:rPr>
                <w:sz w:val="18"/>
                <w:szCs w:val="18"/>
                <w:lang w:val="en-GB"/>
              </w:rPr>
            </w:pPr>
            <w:r w:rsidRPr="00F516E0">
              <w:rPr>
                <w:sz w:val="18"/>
                <w:szCs w:val="18"/>
                <w:lang w:val="en-GB"/>
              </w:rPr>
              <w:t>The critical agency for leasing arrangements of iTaukei land in the R2R catchments, e.g. development of new terrestrial PAs.</w:t>
            </w:r>
          </w:p>
        </w:tc>
      </w:tr>
      <w:tr w:rsidR="00EF7BA5" w:rsidRPr="004B124F" w14:paraId="1374C13F" w14:textId="77777777" w:rsidTr="00F516E0">
        <w:tc>
          <w:tcPr>
            <w:tcW w:w="10440" w:type="dxa"/>
            <w:gridSpan w:val="2"/>
          </w:tcPr>
          <w:p w14:paraId="30645099" w14:textId="77777777" w:rsidR="00EF7BA5" w:rsidRPr="00F516E0" w:rsidRDefault="00EF7BA5" w:rsidP="00713C2A">
            <w:pPr>
              <w:pStyle w:val="ListParagraph"/>
              <w:numPr>
                <w:ilvl w:val="0"/>
                <w:numId w:val="15"/>
              </w:numPr>
              <w:rPr>
                <w:lang w:val="en-GB"/>
              </w:rPr>
            </w:pPr>
            <w:r w:rsidRPr="00F516E0">
              <w:rPr>
                <w:lang w:val="en-GB"/>
              </w:rPr>
              <w:t>Civil Society Organizations and NGOs</w:t>
            </w:r>
          </w:p>
        </w:tc>
      </w:tr>
      <w:tr w:rsidR="00EF7BA5" w:rsidRPr="004B124F" w14:paraId="4D8914B1" w14:textId="77777777" w:rsidTr="00F516E0">
        <w:tc>
          <w:tcPr>
            <w:tcW w:w="2520" w:type="dxa"/>
          </w:tcPr>
          <w:p w14:paraId="01264231" w14:textId="77777777" w:rsidR="00EF7BA5" w:rsidRPr="00F516E0" w:rsidRDefault="00EF7BA5" w:rsidP="00F71AEF">
            <w:pPr>
              <w:rPr>
                <w:sz w:val="18"/>
                <w:szCs w:val="18"/>
                <w:lang w:val="en-GB"/>
              </w:rPr>
            </w:pPr>
            <w:r w:rsidRPr="00F516E0">
              <w:rPr>
                <w:sz w:val="18"/>
                <w:szCs w:val="18"/>
                <w:lang w:val="en-GB"/>
              </w:rPr>
              <w:t>Conservation International (CI)</w:t>
            </w:r>
          </w:p>
        </w:tc>
        <w:tc>
          <w:tcPr>
            <w:tcW w:w="7920" w:type="dxa"/>
          </w:tcPr>
          <w:p w14:paraId="33C5FD09" w14:textId="77777777" w:rsidR="00EF7BA5" w:rsidRPr="00F516E0" w:rsidRDefault="00EF7BA5" w:rsidP="00F71AEF">
            <w:pPr>
              <w:rPr>
                <w:sz w:val="18"/>
                <w:szCs w:val="18"/>
                <w:highlight w:val="yellow"/>
                <w:lang w:val="en-GB"/>
              </w:rPr>
            </w:pPr>
            <w:r w:rsidRPr="00F516E0">
              <w:rPr>
                <w:sz w:val="18"/>
                <w:szCs w:val="18"/>
                <w:lang w:val="en-GB"/>
              </w:rPr>
              <w:t>Key partner for implementing the R2R project, especially for comps 1 and 2, including forest restoration in upland parts of Ba, Labasa and Tuva catchments, and agrobiodiversity conservation in Waidina catchment.</w:t>
            </w:r>
          </w:p>
        </w:tc>
      </w:tr>
      <w:tr w:rsidR="00EF7BA5" w:rsidRPr="004B124F" w14:paraId="4B9B923A" w14:textId="77777777" w:rsidTr="00F516E0">
        <w:tc>
          <w:tcPr>
            <w:tcW w:w="2520" w:type="dxa"/>
          </w:tcPr>
          <w:p w14:paraId="1EEBA827" w14:textId="77777777" w:rsidR="00EF7BA5" w:rsidRPr="00F516E0" w:rsidRDefault="00EF7BA5" w:rsidP="00F71AEF">
            <w:pPr>
              <w:rPr>
                <w:sz w:val="18"/>
                <w:szCs w:val="18"/>
                <w:lang w:val="en-GB"/>
              </w:rPr>
            </w:pPr>
            <w:r w:rsidRPr="00F516E0">
              <w:rPr>
                <w:sz w:val="18"/>
                <w:szCs w:val="18"/>
                <w:lang w:val="en-GB"/>
              </w:rPr>
              <w:t>Coral Reef Alliance (CORAL)</w:t>
            </w:r>
          </w:p>
        </w:tc>
        <w:tc>
          <w:tcPr>
            <w:tcW w:w="7920" w:type="dxa"/>
          </w:tcPr>
          <w:p w14:paraId="519E93DE" w14:textId="77777777" w:rsidR="00EF7BA5" w:rsidRPr="00F516E0" w:rsidRDefault="00EF7BA5" w:rsidP="00F71AEF">
            <w:pPr>
              <w:rPr>
                <w:sz w:val="18"/>
                <w:szCs w:val="18"/>
                <w:highlight w:val="yellow"/>
                <w:lang w:val="en-GB"/>
              </w:rPr>
            </w:pPr>
            <w:r w:rsidRPr="00F516E0">
              <w:rPr>
                <w:sz w:val="18"/>
                <w:szCs w:val="18"/>
                <w:lang w:val="en-GB"/>
              </w:rPr>
              <w:t>Key partner for developing sustainable business models for marine protected areas/ LMMAs and for conducting review of user-pay systems for MPAs/LMMAs (comp 1)</w:t>
            </w:r>
          </w:p>
        </w:tc>
      </w:tr>
      <w:tr w:rsidR="00EF7BA5" w:rsidRPr="004B124F" w14:paraId="6334C183" w14:textId="77777777" w:rsidTr="00F516E0">
        <w:tc>
          <w:tcPr>
            <w:tcW w:w="2520" w:type="dxa"/>
          </w:tcPr>
          <w:p w14:paraId="2A458819" w14:textId="77777777" w:rsidR="00EF7BA5" w:rsidRPr="00F516E0" w:rsidRDefault="00EF7BA5" w:rsidP="00F71AEF">
            <w:pPr>
              <w:rPr>
                <w:sz w:val="18"/>
                <w:szCs w:val="18"/>
                <w:lang w:val="en-GB"/>
              </w:rPr>
            </w:pPr>
            <w:r w:rsidRPr="00F516E0">
              <w:rPr>
                <w:sz w:val="18"/>
                <w:szCs w:val="18"/>
                <w:lang w:val="en-GB"/>
              </w:rPr>
              <w:t>Fiji Locally Managed Marine Area (FLMMA)</w:t>
            </w:r>
          </w:p>
        </w:tc>
        <w:tc>
          <w:tcPr>
            <w:tcW w:w="7920" w:type="dxa"/>
          </w:tcPr>
          <w:p w14:paraId="4882F66E" w14:textId="77777777" w:rsidR="00EF7BA5" w:rsidRPr="00F516E0" w:rsidRDefault="00EF7BA5" w:rsidP="00F71AEF">
            <w:pPr>
              <w:rPr>
                <w:sz w:val="18"/>
                <w:szCs w:val="18"/>
                <w:highlight w:val="yellow"/>
                <w:lang w:val="en-GB"/>
              </w:rPr>
            </w:pPr>
            <w:r w:rsidRPr="00F516E0">
              <w:rPr>
                <w:sz w:val="18"/>
                <w:szCs w:val="18"/>
                <w:lang w:val="en-GB"/>
              </w:rPr>
              <w:t>FLMMA is an essential partner (for research and extension) for R2R work on LMMA/MPAs (comp 1).</w:t>
            </w:r>
          </w:p>
        </w:tc>
      </w:tr>
      <w:tr w:rsidR="00EF7BA5" w:rsidRPr="004B124F" w14:paraId="1C313BB6" w14:textId="77777777" w:rsidTr="00F516E0">
        <w:tc>
          <w:tcPr>
            <w:tcW w:w="2520" w:type="dxa"/>
          </w:tcPr>
          <w:p w14:paraId="79F0997A" w14:textId="77777777" w:rsidR="00EF7BA5" w:rsidRPr="00F516E0" w:rsidRDefault="00EF7BA5" w:rsidP="00F71AEF">
            <w:pPr>
              <w:rPr>
                <w:sz w:val="18"/>
                <w:szCs w:val="18"/>
                <w:highlight w:val="yellow"/>
                <w:lang w:val="en-GB"/>
              </w:rPr>
            </w:pPr>
            <w:r w:rsidRPr="00F516E0">
              <w:rPr>
                <w:sz w:val="18"/>
                <w:szCs w:val="18"/>
                <w:lang w:val="en-GB"/>
              </w:rPr>
              <w:t>International Union for Conservation of Nature (IUCN)</w:t>
            </w:r>
          </w:p>
        </w:tc>
        <w:tc>
          <w:tcPr>
            <w:tcW w:w="7920" w:type="dxa"/>
          </w:tcPr>
          <w:p w14:paraId="1E3CC3D3" w14:textId="77777777" w:rsidR="00EF7BA5" w:rsidRPr="00F516E0" w:rsidRDefault="00EF7BA5" w:rsidP="00F71AEF">
            <w:pPr>
              <w:rPr>
                <w:sz w:val="18"/>
                <w:szCs w:val="18"/>
                <w:highlight w:val="yellow"/>
                <w:lang w:val="en-GB"/>
              </w:rPr>
            </w:pPr>
            <w:r w:rsidRPr="00F516E0">
              <w:rPr>
                <w:sz w:val="18"/>
                <w:szCs w:val="18"/>
                <w:lang w:val="en-GB"/>
              </w:rPr>
              <w:t>Key partner for assessing and conserving endangered species, especially valuation of ecosystem services (comp 1), conserving mangroves including assessments of their ecosystem services and carbon sequestration e.g. in Ba, Labasa and Tuva (comp 2) water catchment values (comp 3).</w:t>
            </w:r>
          </w:p>
        </w:tc>
      </w:tr>
      <w:tr w:rsidR="00EF7BA5" w:rsidRPr="00D2522E" w14:paraId="6F658387" w14:textId="77777777" w:rsidTr="00F516E0">
        <w:tc>
          <w:tcPr>
            <w:tcW w:w="2520" w:type="dxa"/>
          </w:tcPr>
          <w:p w14:paraId="27CC8897" w14:textId="77777777" w:rsidR="00EF7BA5" w:rsidRPr="00F516E0" w:rsidRDefault="00EF7BA5" w:rsidP="00F71AEF">
            <w:pPr>
              <w:rPr>
                <w:sz w:val="18"/>
                <w:szCs w:val="18"/>
                <w:highlight w:val="yellow"/>
                <w:lang w:val="en-GB"/>
              </w:rPr>
            </w:pPr>
            <w:r w:rsidRPr="00F516E0">
              <w:rPr>
                <w:sz w:val="18"/>
                <w:szCs w:val="18"/>
                <w:lang w:val="en-GB"/>
              </w:rPr>
              <w:t>Live and Learn (L&amp;L)</w:t>
            </w:r>
          </w:p>
        </w:tc>
        <w:tc>
          <w:tcPr>
            <w:tcW w:w="7920" w:type="dxa"/>
          </w:tcPr>
          <w:p w14:paraId="6CA0C9AB" w14:textId="77777777" w:rsidR="00EF7BA5" w:rsidRPr="00F516E0" w:rsidRDefault="00EF7BA5" w:rsidP="00F71AEF">
            <w:pPr>
              <w:rPr>
                <w:sz w:val="18"/>
                <w:szCs w:val="18"/>
                <w:highlight w:val="yellow"/>
                <w:lang w:val="en-GB"/>
              </w:rPr>
            </w:pPr>
            <w:r w:rsidRPr="00F516E0">
              <w:rPr>
                <w:sz w:val="18"/>
                <w:szCs w:val="18"/>
                <w:lang w:val="en-GB"/>
              </w:rPr>
              <w:t>Essential partner for R2R education and awareness programs, especially in comps 3 &amp; 4 with opportunity to follow-up on its work in Ba and Labasa.</w:t>
            </w:r>
          </w:p>
        </w:tc>
      </w:tr>
      <w:tr w:rsidR="00EF7BA5" w:rsidRPr="004B124F" w14:paraId="59567BBC" w14:textId="77777777" w:rsidTr="00F516E0">
        <w:tc>
          <w:tcPr>
            <w:tcW w:w="2520" w:type="dxa"/>
          </w:tcPr>
          <w:p w14:paraId="1F90C8B8" w14:textId="77777777" w:rsidR="00EF7BA5" w:rsidRPr="00F516E0" w:rsidRDefault="00EF7BA5" w:rsidP="00F71AEF">
            <w:pPr>
              <w:rPr>
                <w:sz w:val="18"/>
                <w:szCs w:val="18"/>
                <w:lang w:val="en-GB"/>
              </w:rPr>
            </w:pPr>
            <w:r w:rsidRPr="00F516E0">
              <w:rPr>
                <w:sz w:val="18"/>
                <w:szCs w:val="18"/>
                <w:lang w:val="en-GB"/>
              </w:rPr>
              <w:t>National Council of Women Fiji (NCWF); Soqosoqo Vakamarama iTaukei (SVT)</w:t>
            </w:r>
          </w:p>
        </w:tc>
        <w:tc>
          <w:tcPr>
            <w:tcW w:w="7920" w:type="dxa"/>
          </w:tcPr>
          <w:p w14:paraId="1070FAE9" w14:textId="77777777" w:rsidR="00EF7BA5" w:rsidRPr="00F516E0" w:rsidRDefault="00EF7BA5" w:rsidP="00F71AEF">
            <w:pPr>
              <w:rPr>
                <w:sz w:val="18"/>
                <w:szCs w:val="18"/>
                <w:highlight w:val="yellow"/>
                <w:lang w:val="en-GB"/>
              </w:rPr>
            </w:pPr>
            <w:r w:rsidRPr="00F516E0">
              <w:rPr>
                <w:sz w:val="18"/>
                <w:szCs w:val="18"/>
                <w:lang w:val="en-GB"/>
              </w:rPr>
              <w:t xml:space="preserve">NCWF and SVT are key partners for project activities involving capacity development, training and development of income generating opportunities for </w:t>
            </w:r>
            <w:r w:rsidRPr="00F516E0">
              <w:rPr>
                <w:i/>
                <w:sz w:val="18"/>
                <w:szCs w:val="18"/>
                <w:lang w:val="en-GB"/>
              </w:rPr>
              <w:t>iTaukei</w:t>
            </w:r>
            <w:r w:rsidRPr="00F516E0">
              <w:rPr>
                <w:sz w:val="18"/>
                <w:szCs w:val="18"/>
                <w:lang w:val="en-GB"/>
              </w:rPr>
              <w:t xml:space="preserve"> women across all project components and in all catchments.</w:t>
            </w:r>
          </w:p>
        </w:tc>
      </w:tr>
      <w:tr w:rsidR="00EF7BA5" w:rsidRPr="004B124F" w14:paraId="793733A2" w14:textId="77777777" w:rsidTr="00F516E0">
        <w:tc>
          <w:tcPr>
            <w:tcW w:w="2520" w:type="dxa"/>
          </w:tcPr>
          <w:p w14:paraId="65D5B2E3" w14:textId="77777777" w:rsidR="00EF7BA5" w:rsidRPr="00F516E0" w:rsidRDefault="00EF7BA5" w:rsidP="00F71AEF">
            <w:pPr>
              <w:rPr>
                <w:sz w:val="18"/>
                <w:szCs w:val="18"/>
                <w:highlight w:val="yellow"/>
                <w:lang w:val="en-GB"/>
              </w:rPr>
            </w:pPr>
            <w:r w:rsidRPr="00F516E0">
              <w:rPr>
                <w:sz w:val="18"/>
                <w:szCs w:val="18"/>
                <w:lang w:val="en-GB"/>
              </w:rPr>
              <w:t>National Trust of Fiji (NTF)</w:t>
            </w:r>
          </w:p>
        </w:tc>
        <w:tc>
          <w:tcPr>
            <w:tcW w:w="7920" w:type="dxa"/>
          </w:tcPr>
          <w:p w14:paraId="523C9544" w14:textId="77777777" w:rsidR="00EF7BA5" w:rsidRPr="00F516E0" w:rsidRDefault="00EF7BA5" w:rsidP="00F71AEF">
            <w:pPr>
              <w:rPr>
                <w:sz w:val="18"/>
                <w:szCs w:val="18"/>
                <w:highlight w:val="yellow"/>
                <w:lang w:val="en-GB"/>
              </w:rPr>
            </w:pPr>
            <w:r w:rsidRPr="00F516E0">
              <w:rPr>
                <w:sz w:val="18"/>
                <w:szCs w:val="18"/>
                <w:lang w:val="en-GB"/>
              </w:rPr>
              <w:t>A key partner for Comp 1 activities including the development of new terrestrial PAs in Tunuloa, Tuva and Vunivia, and associated plans to utilize and contribute to long-term financing for these PAs using the Sovi Basin Trust fund.</w:t>
            </w:r>
          </w:p>
        </w:tc>
      </w:tr>
      <w:tr w:rsidR="00EF7BA5" w:rsidRPr="004B124F" w14:paraId="1A0E42F5" w14:textId="77777777" w:rsidTr="00F516E0">
        <w:tc>
          <w:tcPr>
            <w:tcW w:w="2520" w:type="dxa"/>
          </w:tcPr>
          <w:p w14:paraId="55C4B733" w14:textId="77777777" w:rsidR="00EF7BA5" w:rsidRPr="00F516E0" w:rsidRDefault="00EF7BA5" w:rsidP="00F71AEF">
            <w:pPr>
              <w:rPr>
                <w:sz w:val="18"/>
                <w:szCs w:val="18"/>
                <w:highlight w:val="yellow"/>
                <w:lang w:val="en-GB"/>
              </w:rPr>
            </w:pPr>
            <w:r w:rsidRPr="00F516E0">
              <w:rPr>
                <w:bCs/>
                <w:color w:val="292526"/>
                <w:sz w:val="18"/>
                <w:szCs w:val="18"/>
              </w:rPr>
              <w:t>NatureFiji-MareqetiViti (NFMV)</w:t>
            </w:r>
          </w:p>
        </w:tc>
        <w:tc>
          <w:tcPr>
            <w:tcW w:w="7920" w:type="dxa"/>
          </w:tcPr>
          <w:p w14:paraId="76B50859" w14:textId="77777777" w:rsidR="00EF7BA5" w:rsidRPr="00F516E0" w:rsidRDefault="00EF7BA5" w:rsidP="00F71AEF">
            <w:pPr>
              <w:rPr>
                <w:sz w:val="18"/>
                <w:szCs w:val="18"/>
                <w:highlight w:val="yellow"/>
                <w:lang w:val="en-GB"/>
              </w:rPr>
            </w:pPr>
            <w:r w:rsidRPr="00F516E0">
              <w:rPr>
                <w:bCs/>
                <w:color w:val="292526"/>
                <w:sz w:val="18"/>
                <w:szCs w:val="18"/>
              </w:rPr>
              <w:t>Vital partner for Comp 1 activities, and the key implementing partner for the planned new terrestrial PA in Tunuloa, and for rapid assessments of ecosystem services using TESSA. NFMV is an R2R co-financier.</w:t>
            </w:r>
          </w:p>
        </w:tc>
      </w:tr>
      <w:tr w:rsidR="00EF7BA5" w:rsidRPr="004B124F" w14:paraId="1C68BEB9" w14:textId="77777777" w:rsidTr="00F516E0">
        <w:tc>
          <w:tcPr>
            <w:tcW w:w="2520" w:type="dxa"/>
          </w:tcPr>
          <w:p w14:paraId="302B77F6" w14:textId="77777777" w:rsidR="00EF7BA5" w:rsidRPr="00F516E0" w:rsidRDefault="00EF7BA5" w:rsidP="00F71AEF">
            <w:pPr>
              <w:pStyle w:val="Default"/>
              <w:jc w:val="both"/>
              <w:rPr>
                <w:color w:val="auto"/>
                <w:sz w:val="18"/>
                <w:szCs w:val="18"/>
              </w:rPr>
            </w:pPr>
            <w:r w:rsidRPr="00F516E0">
              <w:rPr>
                <w:color w:val="auto"/>
                <w:sz w:val="18"/>
                <w:szCs w:val="18"/>
              </w:rPr>
              <w:t>Organization for the  Industrial, Spiritual and Cultural Advancement (OISCA)</w:t>
            </w:r>
          </w:p>
          <w:p w14:paraId="0EA5F2BC" w14:textId="77777777" w:rsidR="00EF7BA5" w:rsidRPr="00F516E0" w:rsidRDefault="00EF7BA5" w:rsidP="00F71AEF">
            <w:pPr>
              <w:rPr>
                <w:sz w:val="18"/>
                <w:szCs w:val="18"/>
                <w:highlight w:val="yellow"/>
                <w:lang w:val="en-GB"/>
              </w:rPr>
            </w:pPr>
          </w:p>
        </w:tc>
        <w:tc>
          <w:tcPr>
            <w:tcW w:w="7920" w:type="dxa"/>
          </w:tcPr>
          <w:p w14:paraId="0F5DCC06" w14:textId="77777777" w:rsidR="00EF7BA5" w:rsidRPr="00F516E0" w:rsidRDefault="00EF7BA5" w:rsidP="00F71AEF">
            <w:pPr>
              <w:rPr>
                <w:sz w:val="18"/>
                <w:szCs w:val="18"/>
                <w:highlight w:val="yellow"/>
                <w:lang w:val="en-GB"/>
              </w:rPr>
            </w:pPr>
            <w:r w:rsidRPr="00F516E0">
              <w:rPr>
                <w:sz w:val="18"/>
                <w:szCs w:val="18"/>
                <w:lang w:val="en-GB"/>
              </w:rPr>
              <w:t>OISCA is an important collaborating and implementing partner in the R2R project e.g. training of selected youths from water catchments in sustainable/organic farming.  OISCA has also indicted its interest in supporting the project through mangrove and coral replanting in Tuva and Ba catchment.</w:t>
            </w:r>
          </w:p>
        </w:tc>
      </w:tr>
      <w:tr w:rsidR="00EF7BA5" w:rsidRPr="004B124F" w14:paraId="5AADF091" w14:textId="77777777" w:rsidTr="00F516E0">
        <w:tc>
          <w:tcPr>
            <w:tcW w:w="2520" w:type="dxa"/>
          </w:tcPr>
          <w:p w14:paraId="7969900D" w14:textId="77777777" w:rsidR="00EF7BA5" w:rsidRPr="00F516E0" w:rsidRDefault="00EF7BA5" w:rsidP="00F71AEF">
            <w:pPr>
              <w:rPr>
                <w:sz w:val="18"/>
                <w:szCs w:val="18"/>
                <w:highlight w:val="yellow"/>
                <w:lang w:val="en-GB"/>
              </w:rPr>
            </w:pPr>
            <w:r w:rsidRPr="00F516E0">
              <w:rPr>
                <w:bCs/>
                <w:color w:val="292526"/>
                <w:sz w:val="18"/>
                <w:szCs w:val="18"/>
              </w:rPr>
              <w:t>Partners in Community Development Fiji (PCDF)</w:t>
            </w:r>
          </w:p>
        </w:tc>
        <w:tc>
          <w:tcPr>
            <w:tcW w:w="7920" w:type="dxa"/>
          </w:tcPr>
          <w:p w14:paraId="61C8428C" w14:textId="77777777" w:rsidR="00EF7BA5" w:rsidRPr="00F516E0" w:rsidRDefault="00EF7BA5" w:rsidP="00F71AEF">
            <w:pPr>
              <w:rPr>
                <w:sz w:val="18"/>
                <w:szCs w:val="18"/>
                <w:highlight w:val="yellow"/>
                <w:lang w:val="en-GB"/>
              </w:rPr>
            </w:pPr>
            <w:r w:rsidRPr="00F516E0">
              <w:rPr>
                <w:sz w:val="18"/>
                <w:szCs w:val="18"/>
                <w:lang w:val="en-GB"/>
              </w:rPr>
              <w:t>Useful partner for community-based, rural development and environmental protection elements of project, notably in Comp 3.</w:t>
            </w:r>
          </w:p>
        </w:tc>
      </w:tr>
      <w:tr w:rsidR="00EF7BA5" w:rsidRPr="004B124F" w14:paraId="7954B8BE" w14:textId="77777777" w:rsidTr="00F516E0">
        <w:tc>
          <w:tcPr>
            <w:tcW w:w="2520" w:type="dxa"/>
          </w:tcPr>
          <w:p w14:paraId="5DF2C03E" w14:textId="77777777" w:rsidR="00EF7BA5" w:rsidRPr="00F516E0" w:rsidRDefault="00EF7BA5" w:rsidP="00F71AEF">
            <w:pPr>
              <w:rPr>
                <w:sz w:val="18"/>
                <w:szCs w:val="18"/>
                <w:highlight w:val="yellow"/>
                <w:lang w:val="en-GB"/>
              </w:rPr>
            </w:pPr>
            <w:r w:rsidRPr="00F516E0">
              <w:rPr>
                <w:bCs/>
                <w:color w:val="292526"/>
                <w:sz w:val="18"/>
                <w:szCs w:val="18"/>
              </w:rPr>
              <w:t>SeaWeb</w:t>
            </w:r>
          </w:p>
        </w:tc>
        <w:tc>
          <w:tcPr>
            <w:tcW w:w="7920" w:type="dxa"/>
          </w:tcPr>
          <w:p w14:paraId="44C5F4FF" w14:textId="77777777" w:rsidR="00EF7BA5" w:rsidRPr="00F516E0" w:rsidRDefault="00EF7BA5" w:rsidP="00F71AEF">
            <w:pPr>
              <w:rPr>
                <w:sz w:val="18"/>
                <w:szCs w:val="18"/>
                <w:highlight w:val="yellow"/>
                <w:lang w:val="en-GB"/>
              </w:rPr>
            </w:pPr>
            <w:r w:rsidRPr="00F516E0">
              <w:rPr>
                <w:sz w:val="18"/>
                <w:szCs w:val="18"/>
                <w:lang w:val="en-GB"/>
              </w:rPr>
              <w:t>Seaweb is a key partner for implementation of several activities in comp 4.</w:t>
            </w:r>
          </w:p>
        </w:tc>
      </w:tr>
      <w:tr w:rsidR="00EF7BA5" w:rsidRPr="004B124F" w14:paraId="1662CD6A" w14:textId="77777777" w:rsidTr="00F516E0">
        <w:tc>
          <w:tcPr>
            <w:tcW w:w="2520" w:type="dxa"/>
          </w:tcPr>
          <w:p w14:paraId="4240569F" w14:textId="77777777" w:rsidR="00EF7BA5" w:rsidRPr="00F516E0" w:rsidRDefault="00EF7BA5" w:rsidP="00F71AEF">
            <w:pPr>
              <w:rPr>
                <w:sz w:val="18"/>
                <w:szCs w:val="18"/>
                <w:highlight w:val="yellow"/>
                <w:lang w:val="en-GB"/>
              </w:rPr>
            </w:pPr>
            <w:r w:rsidRPr="00F516E0">
              <w:rPr>
                <w:bCs/>
                <w:color w:val="292526"/>
                <w:sz w:val="18"/>
                <w:szCs w:val="18"/>
              </w:rPr>
              <w:t>Wildlife Conservation Society (WCS)</w:t>
            </w:r>
          </w:p>
        </w:tc>
        <w:tc>
          <w:tcPr>
            <w:tcW w:w="7920" w:type="dxa"/>
          </w:tcPr>
          <w:p w14:paraId="3947E682" w14:textId="77777777" w:rsidR="00EF7BA5" w:rsidRPr="00F516E0" w:rsidRDefault="00EF7BA5" w:rsidP="00F71AEF">
            <w:pPr>
              <w:rPr>
                <w:sz w:val="18"/>
                <w:szCs w:val="18"/>
                <w:highlight w:val="yellow"/>
                <w:lang w:val="en-GB"/>
              </w:rPr>
            </w:pPr>
            <w:r w:rsidRPr="00F516E0">
              <w:rPr>
                <w:sz w:val="18"/>
                <w:szCs w:val="18"/>
                <w:lang w:val="en-GB"/>
              </w:rPr>
              <w:t>WCS-Fiji is a key implementing partner for the R2R project, especially for comp 1 and 3 in the three Vanua Levu catchments. WCS-Fiji is an R2R co-financier.</w:t>
            </w:r>
          </w:p>
        </w:tc>
      </w:tr>
      <w:tr w:rsidR="00EF7BA5" w:rsidRPr="004B124F" w14:paraId="415D6855" w14:textId="77777777" w:rsidTr="00F516E0">
        <w:tc>
          <w:tcPr>
            <w:tcW w:w="2520" w:type="dxa"/>
          </w:tcPr>
          <w:p w14:paraId="676F1A39" w14:textId="77777777" w:rsidR="00EF7BA5" w:rsidRPr="00F516E0" w:rsidRDefault="00EF7BA5" w:rsidP="00F71AEF">
            <w:pPr>
              <w:rPr>
                <w:sz w:val="18"/>
                <w:szCs w:val="18"/>
                <w:highlight w:val="yellow"/>
                <w:lang w:val="en-GB"/>
              </w:rPr>
            </w:pPr>
            <w:r w:rsidRPr="00F516E0">
              <w:rPr>
                <w:bCs/>
                <w:color w:val="292526"/>
                <w:sz w:val="18"/>
                <w:szCs w:val="18"/>
              </w:rPr>
              <w:t>Women in Fisheries Network – Fiji (WIF)</w:t>
            </w:r>
          </w:p>
        </w:tc>
        <w:tc>
          <w:tcPr>
            <w:tcW w:w="7920" w:type="dxa"/>
          </w:tcPr>
          <w:p w14:paraId="2C4DD7D2" w14:textId="77777777" w:rsidR="00EF7BA5" w:rsidRPr="00F516E0" w:rsidRDefault="00EF7BA5" w:rsidP="00F71AEF">
            <w:pPr>
              <w:rPr>
                <w:sz w:val="18"/>
                <w:szCs w:val="18"/>
                <w:highlight w:val="yellow"/>
                <w:lang w:val="en-GB"/>
              </w:rPr>
            </w:pPr>
            <w:r w:rsidRPr="00F516E0">
              <w:rPr>
                <w:sz w:val="18"/>
                <w:szCs w:val="18"/>
                <w:lang w:val="en-GB"/>
              </w:rPr>
              <w:t>Key partner for implementing the R2R project and ensuring strong participation of women. Assistance with information dissemination on the role of women in fisheries, sustainable fisheries methods and approaches through lessons learnt. WIF will also assist in policy development and advocacy campaign to promote women’s engagement in sustainable fisheries management.</w:t>
            </w:r>
          </w:p>
        </w:tc>
      </w:tr>
      <w:tr w:rsidR="00EF7BA5" w:rsidRPr="004B124F" w14:paraId="45611845" w14:textId="77777777" w:rsidTr="00F516E0">
        <w:tc>
          <w:tcPr>
            <w:tcW w:w="2520" w:type="dxa"/>
          </w:tcPr>
          <w:p w14:paraId="377864F0" w14:textId="77777777" w:rsidR="00EF7BA5" w:rsidRPr="00F516E0" w:rsidRDefault="00EF7BA5" w:rsidP="00F71AEF">
            <w:pPr>
              <w:rPr>
                <w:sz w:val="18"/>
                <w:szCs w:val="18"/>
                <w:highlight w:val="yellow"/>
                <w:lang w:val="en-GB"/>
              </w:rPr>
            </w:pPr>
            <w:r w:rsidRPr="00F516E0">
              <w:rPr>
                <w:bCs/>
                <w:color w:val="292526"/>
                <w:sz w:val="18"/>
                <w:szCs w:val="18"/>
              </w:rPr>
              <w:t>World Wide Fund for Nature (WWF)</w:t>
            </w:r>
          </w:p>
        </w:tc>
        <w:tc>
          <w:tcPr>
            <w:tcW w:w="7920" w:type="dxa"/>
          </w:tcPr>
          <w:p w14:paraId="20C51FC9" w14:textId="77777777" w:rsidR="00EF7BA5" w:rsidRPr="00F516E0" w:rsidRDefault="00EF7BA5" w:rsidP="00F71AEF">
            <w:pPr>
              <w:rPr>
                <w:sz w:val="18"/>
                <w:szCs w:val="18"/>
                <w:highlight w:val="yellow"/>
                <w:lang w:val="en-GB"/>
              </w:rPr>
            </w:pPr>
            <w:r w:rsidRPr="00F516E0">
              <w:rPr>
                <w:sz w:val="18"/>
                <w:szCs w:val="18"/>
                <w:lang w:val="en-GB"/>
              </w:rPr>
              <w:t>WWF will be a major collaborating and implementing partner in the R2R project, especially in comps 1, 3 and 4, marine protected areas/LMMAs, e.g. building on its work with Macuata Cokovata qoliqoli. Opportunity to work with WWF and Labasa Sugar Mill to minimize its outflow of waste into the Qawa River that drains directly into and negatively impacts the marine area adjacent to the mouth of the Labasa River. WWF is an R2R co-financier.</w:t>
            </w:r>
          </w:p>
        </w:tc>
      </w:tr>
      <w:tr w:rsidR="00EF7BA5" w:rsidRPr="004B124F" w14:paraId="70DB7E8A" w14:textId="77777777" w:rsidTr="00F516E0">
        <w:tc>
          <w:tcPr>
            <w:tcW w:w="10440" w:type="dxa"/>
            <w:gridSpan w:val="2"/>
          </w:tcPr>
          <w:p w14:paraId="38ECD606" w14:textId="77777777" w:rsidR="00EF7BA5" w:rsidRPr="00F516E0" w:rsidRDefault="00EF7BA5" w:rsidP="00713C2A">
            <w:pPr>
              <w:pStyle w:val="ListParagraph"/>
              <w:numPr>
                <w:ilvl w:val="0"/>
                <w:numId w:val="15"/>
              </w:numPr>
              <w:rPr>
                <w:lang w:val="en-GB"/>
              </w:rPr>
            </w:pPr>
            <w:r w:rsidRPr="00F516E0">
              <w:rPr>
                <w:lang w:val="en-GB"/>
              </w:rPr>
              <w:t>Private Sector</w:t>
            </w:r>
          </w:p>
        </w:tc>
      </w:tr>
      <w:tr w:rsidR="00EF7BA5" w:rsidRPr="004B124F" w14:paraId="3622AAFD" w14:textId="77777777" w:rsidTr="00F516E0">
        <w:tc>
          <w:tcPr>
            <w:tcW w:w="2520" w:type="dxa"/>
          </w:tcPr>
          <w:p w14:paraId="2F927696" w14:textId="77777777" w:rsidR="00EF7BA5" w:rsidRPr="00F516E0" w:rsidRDefault="00EF7BA5" w:rsidP="00F71AEF">
            <w:pPr>
              <w:rPr>
                <w:sz w:val="18"/>
                <w:szCs w:val="18"/>
                <w:lang w:val="en-GB"/>
              </w:rPr>
            </w:pPr>
            <w:r w:rsidRPr="00F516E0">
              <w:rPr>
                <w:sz w:val="18"/>
                <w:szCs w:val="18"/>
                <w:lang w:val="en-GB"/>
              </w:rPr>
              <w:t>Fiji Pine Ltd</w:t>
            </w:r>
          </w:p>
        </w:tc>
        <w:tc>
          <w:tcPr>
            <w:tcW w:w="7920" w:type="dxa"/>
          </w:tcPr>
          <w:p w14:paraId="20DC151D" w14:textId="77777777" w:rsidR="00EF7BA5" w:rsidRPr="00F516E0" w:rsidRDefault="00EF7BA5" w:rsidP="00F71AEF">
            <w:pPr>
              <w:rPr>
                <w:sz w:val="18"/>
                <w:szCs w:val="18"/>
                <w:highlight w:val="yellow"/>
                <w:lang w:val="en-GB"/>
              </w:rPr>
            </w:pPr>
            <w:r w:rsidRPr="00F516E0">
              <w:rPr>
                <w:sz w:val="18"/>
                <w:szCs w:val="18"/>
                <w:lang w:val="en-GB"/>
              </w:rPr>
              <w:t>Support and identify opportunities for Forest Stewardship Council certification and REDD+ activities for pine plantations (Comp 2) in Ba, Labasa and Tuva catchments. The planned reforestation projects along the Tuva catchment will assist FPL in complying the FSC Principle #6 &amp; #9. R2R project team to collaborate with FPL on developing a new PA in upper Tuva catchment (which is partly covered in FPL lease area; Comp 1). Major R2R co-financier.</w:t>
            </w:r>
          </w:p>
        </w:tc>
      </w:tr>
      <w:tr w:rsidR="00EF7BA5" w:rsidRPr="004B124F" w14:paraId="60717F55" w14:textId="77777777" w:rsidTr="00F516E0">
        <w:tc>
          <w:tcPr>
            <w:tcW w:w="2520" w:type="dxa"/>
          </w:tcPr>
          <w:p w14:paraId="6B068140" w14:textId="77777777" w:rsidR="00EF7BA5" w:rsidRPr="00F516E0" w:rsidRDefault="00EF7BA5" w:rsidP="00F71AEF">
            <w:pPr>
              <w:rPr>
                <w:sz w:val="18"/>
                <w:szCs w:val="18"/>
                <w:lang w:val="en-GB"/>
              </w:rPr>
            </w:pPr>
            <w:r w:rsidRPr="00F516E0">
              <w:rPr>
                <w:sz w:val="18"/>
                <w:szCs w:val="18"/>
                <w:lang w:val="en-GB"/>
              </w:rPr>
              <w:t>Fiji Hardwood Corporation</w:t>
            </w:r>
          </w:p>
        </w:tc>
        <w:tc>
          <w:tcPr>
            <w:tcW w:w="7920" w:type="dxa"/>
          </w:tcPr>
          <w:p w14:paraId="7399702E" w14:textId="77777777" w:rsidR="00EF7BA5" w:rsidRPr="00F516E0" w:rsidRDefault="00EF7BA5" w:rsidP="00F71AEF">
            <w:pPr>
              <w:rPr>
                <w:sz w:val="18"/>
                <w:szCs w:val="18"/>
                <w:highlight w:val="yellow"/>
                <w:lang w:val="en-GB"/>
              </w:rPr>
            </w:pPr>
            <w:r w:rsidRPr="00F516E0">
              <w:rPr>
                <w:sz w:val="18"/>
                <w:szCs w:val="18"/>
                <w:lang w:val="en-GB"/>
              </w:rPr>
              <w:t>Support and identify opportunities for Forest Stewardship Council certification and REDD+ activities for mahogany/hardwood plantations (Comp 2) in Ba and Labasa catchments.</w:t>
            </w:r>
          </w:p>
        </w:tc>
      </w:tr>
      <w:tr w:rsidR="00EF7BA5" w:rsidRPr="004B124F" w14:paraId="620623D0" w14:textId="77777777" w:rsidTr="00F516E0">
        <w:tc>
          <w:tcPr>
            <w:tcW w:w="2520" w:type="dxa"/>
          </w:tcPr>
          <w:p w14:paraId="7D2ECBFF" w14:textId="77777777" w:rsidR="00EF7BA5" w:rsidRPr="00F516E0" w:rsidRDefault="00EF7BA5" w:rsidP="00F71AEF">
            <w:pPr>
              <w:rPr>
                <w:sz w:val="18"/>
                <w:szCs w:val="18"/>
                <w:lang w:val="en-GB"/>
              </w:rPr>
            </w:pPr>
            <w:r w:rsidRPr="00F516E0">
              <w:rPr>
                <w:sz w:val="18"/>
                <w:szCs w:val="18"/>
                <w:lang w:val="en-GB"/>
              </w:rPr>
              <w:t>Fiji Tourism and Hoteliers Association FTHA (incl. Natadola Intercontinental, Natadola Beach Resort; ManFriday Resort, Likuri Island)</w:t>
            </w:r>
          </w:p>
        </w:tc>
        <w:tc>
          <w:tcPr>
            <w:tcW w:w="7920" w:type="dxa"/>
          </w:tcPr>
          <w:p w14:paraId="0754F9F7" w14:textId="77777777" w:rsidR="00EF7BA5" w:rsidRPr="00F516E0" w:rsidRDefault="00EF7BA5" w:rsidP="00F71AEF">
            <w:pPr>
              <w:rPr>
                <w:sz w:val="18"/>
                <w:szCs w:val="18"/>
                <w:highlight w:val="yellow"/>
                <w:lang w:val="en-GB"/>
              </w:rPr>
            </w:pPr>
            <w:r w:rsidRPr="00F516E0">
              <w:rPr>
                <w:sz w:val="18"/>
                <w:szCs w:val="18"/>
                <w:lang w:val="en-GB"/>
              </w:rPr>
              <w:t>Liaise with FTHA and link with coastal tourist and eco-tourism resorts to develop tourism opportunities in the Tuva catchment hinterland. R2R to linked to tourism industry CSR and organized tourist volunteer activities to improve land use in the catchment and improve water quality (comp 3) and reseed corals.</w:t>
            </w:r>
          </w:p>
        </w:tc>
      </w:tr>
      <w:tr w:rsidR="00EF7BA5" w:rsidRPr="004B124F" w14:paraId="0D2169EE" w14:textId="77777777" w:rsidTr="00F516E0">
        <w:tc>
          <w:tcPr>
            <w:tcW w:w="2520" w:type="dxa"/>
          </w:tcPr>
          <w:p w14:paraId="2098CD6A" w14:textId="77777777" w:rsidR="00EF7BA5" w:rsidRPr="00F516E0" w:rsidRDefault="00EF7BA5" w:rsidP="00F71AEF">
            <w:pPr>
              <w:rPr>
                <w:sz w:val="18"/>
                <w:szCs w:val="18"/>
                <w:lang w:val="en-GB"/>
              </w:rPr>
            </w:pPr>
            <w:r w:rsidRPr="00F516E0">
              <w:rPr>
                <w:sz w:val="18"/>
                <w:szCs w:val="18"/>
                <w:lang w:val="en-GB"/>
              </w:rPr>
              <w:t>Ba and Labasa Chambers of Commerce</w:t>
            </w:r>
          </w:p>
        </w:tc>
        <w:tc>
          <w:tcPr>
            <w:tcW w:w="7920" w:type="dxa"/>
          </w:tcPr>
          <w:p w14:paraId="210D0FBC" w14:textId="77777777" w:rsidR="00EF7BA5" w:rsidRPr="00F516E0" w:rsidRDefault="00EF7BA5" w:rsidP="00F71AEF">
            <w:pPr>
              <w:rPr>
                <w:sz w:val="18"/>
                <w:szCs w:val="18"/>
                <w:highlight w:val="yellow"/>
                <w:lang w:val="en-GB"/>
              </w:rPr>
            </w:pPr>
            <w:r w:rsidRPr="00F516E0">
              <w:rPr>
                <w:sz w:val="18"/>
                <w:szCs w:val="18"/>
                <w:lang w:val="en-GB"/>
              </w:rPr>
              <w:t>Support operations and activities of the respective Catchment Management Committees to implement sustainable flood reduction measures (comp 3 in Ba and Labasa).</w:t>
            </w:r>
          </w:p>
        </w:tc>
      </w:tr>
      <w:tr w:rsidR="00EF7BA5" w:rsidRPr="004B124F" w14:paraId="79D2888C" w14:textId="77777777" w:rsidTr="00F516E0">
        <w:tc>
          <w:tcPr>
            <w:tcW w:w="10440" w:type="dxa"/>
            <w:gridSpan w:val="2"/>
          </w:tcPr>
          <w:p w14:paraId="55E97FA4" w14:textId="77777777" w:rsidR="00EF7BA5" w:rsidRPr="00F516E0" w:rsidRDefault="00EF7BA5" w:rsidP="00713C2A">
            <w:pPr>
              <w:pStyle w:val="ListParagraph"/>
              <w:numPr>
                <w:ilvl w:val="0"/>
                <w:numId w:val="15"/>
              </w:numPr>
              <w:rPr>
                <w:lang w:val="en-GB"/>
              </w:rPr>
            </w:pPr>
            <w:r w:rsidRPr="00F516E0">
              <w:rPr>
                <w:lang w:val="en-GB"/>
              </w:rPr>
              <w:t>Resource owners and local groups</w:t>
            </w:r>
          </w:p>
        </w:tc>
      </w:tr>
      <w:tr w:rsidR="00EF7BA5" w:rsidRPr="004B124F" w14:paraId="6A04A045" w14:textId="77777777" w:rsidTr="00F516E0">
        <w:tc>
          <w:tcPr>
            <w:tcW w:w="2520" w:type="dxa"/>
          </w:tcPr>
          <w:p w14:paraId="1CCD5820" w14:textId="77777777" w:rsidR="00EF7BA5" w:rsidRPr="00F516E0" w:rsidRDefault="00EF7BA5" w:rsidP="00F71AEF">
            <w:pPr>
              <w:rPr>
                <w:sz w:val="18"/>
                <w:szCs w:val="18"/>
                <w:highlight w:val="yellow"/>
                <w:lang w:val="en-GB"/>
              </w:rPr>
            </w:pPr>
            <w:r w:rsidRPr="00F516E0">
              <w:rPr>
                <w:sz w:val="18"/>
                <w:szCs w:val="18"/>
                <w:lang w:val="en-GB"/>
              </w:rPr>
              <w:t xml:space="preserve">Mataqali (land owning clans) </w:t>
            </w:r>
          </w:p>
        </w:tc>
        <w:tc>
          <w:tcPr>
            <w:tcW w:w="7920" w:type="dxa"/>
          </w:tcPr>
          <w:p w14:paraId="0CBA8172" w14:textId="77777777" w:rsidR="00EF7BA5" w:rsidRPr="00F516E0" w:rsidRDefault="00EF7BA5" w:rsidP="00F71AEF">
            <w:pPr>
              <w:rPr>
                <w:sz w:val="18"/>
                <w:szCs w:val="18"/>
                <w:highlight w:val="yellow"/>
                <w:lang w:val="en-GB"/>
              </w:rPr>
            </w:pPr>
            <w:r w:rsidRPr="00F516E0">
              <w:rPr>
                <w:sz w:val="18"/>
                <w:szCs w:val="18"/>
                <w:lang w:val="en-GB"/>
              </w:rPr>
              <w:t xml:space="preserve">Activities undertaken on iTaukei land require permission and support of mataqali (&gt; 75% of members). </w:t>
            </w:r>
          </w:p>
        </w:tc>
      </w:tr>
      <w:tr w:rsidR="00EF7BA5" w:rsidRPr="004B124F" w14:paraId="7D6F19D8" w14:textId="77777777" w:rsidTr="00F516E0">
        <w:tc>
          <w:tcPr>
            <w:tcW w:w="2520" w:type="dxa"/>
          </w:tcPr>
          <w:p w14:paraId="4E855733" w14:textId="77777777" w:rsidR="00EF7BA5" w:rsidRPr="00F516E0" w:rsidRDefault="00EF7BA5" w:rsidP="00F71AEF">
            <w:pPr>
              <w:rPr>
                <w:sz w:val="18"/>
                <w:szCs w:val="18"/>
                <w:lang w:val="en-GB"/>
              </w:rPr>
            </w:pPr>
            <w:r w:rsidRPr="00F516E0">
              <w:rPr>
                <w:sz w:val="18"/>
                <w:szCs w:val="18"/>
                <w:lang w:val="en-GB"/>
              </w:rPr>
              <w:t>Qoliqoli (fishing ground rights holders)</w:t>
            </w:r>
          </w:p>
        </w:tc>
        <w:tc>
          <w:tcPr>
            <w:tcW w:w="7920" w:type="dxa"/>
          </w:tcPr>
          <w:p w14:paraId="6C6F1B16" w14:textId="77777777" w:rsidR="00EF7BA5" w:rsidRPr="00F516E0" w:rsidRDefault="00EF7BA5" w:rsidP="00F71AEF">
            <w:pPr>
              <w:rPr>
                <w:sz w:val="18"/>
                <w:szCs w:val="18"/>
                <w:highlight w:val="yellow"/>
                <w:lang w:val="en-GB"/>
              </w:rPr>
            </w:pPr>
            <w:r w:rsidRPr="00F516E0">
              <w:rPr>
                <w:sz w:val="18"/>
                <w:szCs w:val="18"/>
                <w:lang w:val="en-GB"/>
              </w:rPr>
              <w:t>Essential project partners and beneficiaries for development, enhancement and enforcement of LMMAs/MPAs.</w:t>
            </w:r>
          </w:p>
        </w:tc>
      </w:tr>
      <w:tr w:rsidR="00EF7BA5" w:rsidRPr="004B124F" w14:paraId="0BB979B1" w14:textId="77777777" w:rsidTr="00F516E0">
        <w:tc>
          <w:tcPr>
            <w:tcW w:w="2520" w:type="dxa"/>
          </w:tcPr>
          <w:p w14:paraId="2A3F613E" w14:textId="77777777" w:rsidR="00EF7BA5" w:rsidRPr="00F516E0" w:rsidRDefault="00EF7BA5" w:rsidP="00F71AEF">
            <w:pPr>
              <w:rPr>
                <w:sz w:val="18"/>
                <w:szCs w:val="18"/>
                <w:lang w:val="en-GB"/>
              </w:rPr>
            </w:pPr>
            <w:r w:rsidRPr="00F516E0">
              <w:rPr>
                <w:sz w:val="18"/>
                <w:szCs w:val="18"/>
                <w:lang w:val="en-GB"/>
              </w:rPr>
              <w:t>Local people and associations (including Women, Youth, Faith-based and Village organizations)</w:t>
            </w:r>
          </w:p>
        </w:tc>
        <w:tc>
          <w:tcPr>
            <w:tcW w:w="7920" w:type="dxa"/>
          </w:tcPr>
          <w:p w14:paraId="5C823F0B" w14:textId="77777777" w:rsidR="00EF7BA5" w:rsidRPr="00F516E0" w:rsidRDefault="00EF7BA5" w:rsidP="00F71AEF">
            <w:pPr>
              <w:rPr>
                <w:sz w:val="18"/>
                <w:szCs w:val="18"/>
                <w:highlight w:val="yellow"/>
                <w:lang w:val="en-GB"/>
              </w:rPr>
            </w:pPr>
            <w:r w:rsidRPr="00F516E0">
              <w:rPr>
                <w:sz w:val="18"/>
                <w:szCs w:val="18"/>
                <w:lang w:val="en-GB"/>
              </w:rPr>
              <w:t>Essential project partners, implementers and beneficiaries for all R2R project components and catchments.</w:t>
            </w:r>
          </w:p>
        </w:tc>
      </w:tr>
      <w:tr w:rsidR="00EF7BA5" w:rsidRPr="007D1999" w14:paraId="35E94D8D" w14:textId="77777777" w:rsidTr="00F516E0">
        <w:tc>
          <w:tcPr>
            <w:tcW w:w="10440" w:type="dxa"/>
            <w:gridSpan w:val="2"/>
          </w:tcPr>
          <w:p w14:paraId="657E35F8" w14:textId="77777777" w:rsidR="00EF7BA5" w:rsidRPr="00F516E0" w:rsidRDefault="00EF7BA5" w:rsidP="00713C2A">
            <w:pPr>
              <w:pStyle w:val="ListParagraph"/>
              <w:numPr>
                <w:ilvl w:val="0"/>
                <w:numId w:val="15"/>
              </w:numPr>
              <w:rPr>
                <w:lang w:val="en-GB"/>
              </w:rPr>
            </w:pPr>
            <w:r w:rsidRPr="00F516E0">
              <w:rPr>
                <w:lang w:val="en-GB"/>
              </w:rPr>
              <w:t>Others</w:t>
            </w:r>
          </w:p>
        </w:tc>
      </w:tr>
      <w:tr w:rsidR="00EF7BA5" w:rsidRPr="007D1999" w14:paraId="21DB5397" w14:textId="77777777" w:rsidTr="00F516E0">
        <w:tc>
          <w:tcPr>
            <w:tcW w:w="2520" w:type="dxa"/>
          </w:tcPr>
          <w:p w14:paraId="5250E79F" w14:textId="77777777" w:rsidR="00EF7BA5" w:rsidRPr="00F516E0" w:rsidRDefault="00EF7BA5" w:rsidP="00F71AEF">
            <w:pPr>
              <w:rPr>
                <w:sz w:val="18"/>
                <w:szCs w:val="18"/>
                <w:lang w:val="en-GB"/>
              </w:rPr>
            </w:pPr>
            <w:r w:rsidRPr="00F516E0">
              <w:rPr>
                <w:sz w:val="18"/>
                <w:szCs w:val="18"/>
                <w:lang w:val="en-GB"/>
              </w:rPr>
              <w:t>University of South Pacific (USP)</w:t>
            </w:r>
          </w:p>
        </w:tc>
        <w:tc>
          <w:tcPr>
            <w:tcW w:w="7920" w:type="dxa"/>
          </w:tcPr>
          <w:p w14:paraId="04D2B0F5" w14:textId="77777777" w:rsidR="00EF7BA5" w:rsidRPr="00F516E0" w:rsidRDefault="00EF7BA5" w:rsidP="00F71AEF">
            <w:pPr>
              <w:rPr>
                <w:sz w:val="18"/>
                <w:szCs w:val="18"/>
                <w:lang w:val="en-GB"/>
              </w:rPr>
            </w:pPr>
            <w:r w:rsidRPr="00F516E0">
              <w:rPr>
                <w:sz w:val="18"/>
                <w:szCs w:val="18"/>
                <w:lang w:val="en-GB"/>
              </w:rPr>
              <w:t>USP’s Institute of Applied Science has a major role in undertaking biodiversity assessments (BIORAPs) in Upper Tuva and Tunuloa (comp 1). Also a key partner for work in LMMAs in Ba, Tunuloa and Vunivia. IAS managed LMMA sites include Vanua o Votua and Vanua o Namuka &amp; Dogotuki qoliqolis connected with Ba and Vunivia catchments, respectively. USP’s Pacific Centre for Environment and Sustainable Development is a key partner for implementing comp 4.</w:t>
            </w:r>
          </w:p>
        </w:tc>
      </w:tr>
      <w:tr w:rsidR="00EF7BA5" w:rsidRPr="007D1999" w14:paraId="061A456D" w14:textId="77777777" w:rsidTr="00F516E0">
        <w:tc>
          <w:tcPr>
            <w:tcW w:w="2520" w:type="dxa"/>
          </w:tcPr>
          <w:p w14:paraId="76227E40" w14:textId="77777777" w:rsidR="00EF7BA5" w:rsidRPr="00F516E0" w:rsidRDefault="00EF7BA5" w:rsidP="00F71AEF">
            <w:pPr>
              <w:rPr>
                <w:sz w:val="18"/>
                <w:szCs w:val="18"/>
                <w:lang w:val="en-GB"/>
              </w:rPr>
            </w:pPr>
            <w:r w:rsidRPr="00F516E0">
              <w:rPr>
                <w:sz w:val="18"/>
                <w:szCs w:val="18"/>
                <w:lang w:val="en-GB"/>
              </w:rPr>
              <w:t>Secretariat of the Pacific Community (SPC)</w:t>
            </w:r>
          </w:p>
        </w:tc>
        <w:tc>
          <w:tcPr>
            <w:tcW w:w="7920" w:type="dxa"/>
          </w:tcPr>
          <w:p w14:paraId="24525882" w14:textId="77777777" w:rsidR="00EF7BA5" w:rsidRPr="00F516E0" w:rsidRDefault="00EF7BA5" w:rsidP="00F71AEF">
            <w:pPr>
              <w:rPr>
                <w:sz w:val="18"/>
                <w:szCs w:val="18"/>
                <w:lang w:val="en-GB"/>
              </w:rPr>
            </w:pPr>
            <w:r w:rsidRPr="00F516E0">
              <w:rPr>
                <w:sz w:val="18"/>
                <w:szCs w:val="18"/>
                <w:lang w:val="en-GB"/>
              </w:rPr>
              <w:t>SPC is key collaborating partner through its LRD – forestry, agriculture and land use; FAME – fisheries management and SOPAC – implementing partner for Pacific Is Regional R2R project</w:t>
            </w:r>
          </w:p>
        </w:tc>
      </w:tr>
    </w:tbl>
    <w:p w14:paraId="38E6240A" w14:textId="77777777" w:rsidR="00EF7BA5" w:rsidRDefault="00EF7BA5" w:rsidP="00EF7BA5">
      <w:pPr>
        <w:rPr>
          <w:rFonts w:ascii="Calibri" w:hAnsi="Calibri" w:cstheme="majorHAnsi"/>
          <w:sz w:val="28"/>
          <w:szCs w:val="28"/>
          <w:lang w:val="en-GB"/>
        </w:rPr>
      </w:pPr>
    </w:p>
    <w:p w14:paraId="771BFA58" w14:textId="77777777" w:rsidR="00F87A96" w:rsidRDefault="00F87A96" w:rsidP="00B850B6">
      <w:pPr>
        <w:spacing w:after="80"/>
        <w:ind w:left="-720"/>
        <w:rPr>
          <w:bCs/>
          <w:sz w:val="22"/>
          <w:szCs w:val="22"/>
          <w:lang w:val="en-GB"/>
        </w:rPr>
      </w:pPr>
    </w:p>
    <w:p w14:paraId="1FA06713" w14:textId="77777777" w:rsidR="006D7350" w:rsidRDefault="009D4CA7" w:rsidP="006D7350">
      <w:pPr>
        <w:spacing w:after="80"/>
        <w:ind w:left="-720"/>
        <w:rPr>
          <w:b/>
          <w:bCs/>
          <w:sz w:val="22"/>
          <w:szCs w:val="22"/>
          <w:lang w:val="en-GB"/>
        </w:rPr>
      </w:pPr>
      <w:r w:rsidRPr="009D4CA7">
        <w:rPr>
          <w:b/>
          <w:bCs/>
          <w:sz w:val="22"/>
          <w:szCs w:val="22"/>
          <w:lang w:val="en-GB"/>
        </w:rPr>
        <w:t>B.2 Socio</w:t>
      </w:r>
      <w:r w:rsidR="00B850B6" w:rsidRPr="009D4CA7">
        <w:rPr>
          <w:b/>
          <w:bCs/>
          <w:sz w:val="22"/>
          <w:szCs w:val="22"/>
          <w:lang w:val="en-GB"/>
        </w:rPr>
        <w:t>-e</w:t>
      </w:r>
      <w:r>
        <w:rPr>
          <w:b/>
          <w:bCs/>
          <w:sz w:val="22"/>
          <w:szCs w:val="22"/>
          <w:lang w:val="en-GB"/>
        </w:rPr>
        <w:t>conomic benefits of the p</w:t>
      </w:r>
      <w:r w:rsidR="00B850B6" w:rsidRPr="009D4CA7">
        <w:rPr>
          <w:b/>
          <w:bCs/>
          <w:sz w:val="22"/>
          <w:szCs w:val="22"/>
          <w:lang w:val="en-GB"/>
        </w:rPr>
        <w:t>roject:</w:t>
      </w:r>
    </w:p>
    <w:p w14:paraId="679EF979" w14:textId="77777777" w:rsidR="006D7350" w:rsidRDefault="006D7350" w:rsidP="006D7350">
      <w:pPr>
        <w:spacing w:after="80"/>
        <w:ind w:left="-720"/>
        <w:rPr>
          <w:b/>
          <w:bCs/>
          <w:sz w:val="22"/>
          <w:szCs w:val="22"/>
          <w:lang w:val="en-GB"/>
        </w:rPr>
      </w:pPr>
    </w:p>
    <w:p w14:paraId="58D5924A" w14:textId="77777777" w:rsidR="006D7350" w:rsidRPr="006D7350" w:rsidRDefault="006D7350" w:rsidP="006D7350">
      <w:pPr>
        <w:spacing w:after="80"/>
        <w:ind w:left="-720"/>
        <w:rPr>
          <w:b/>
          <w:bCs/>
          <w:sz w:val="22"/>
          <w:szCs w:val="22"/>
          <w:lang w:val="en-GB"/>
        </w:rPr>
      </w:pPr>
      <w:r w:rsidRPr="006D7350">
        <w:rPr>
          <w:bCs/>
          <w:sz w:val="22"/>
          <w:szCs w:val="22"/>
          <w:lang w:val="en-GB"/>
        </w:rPr>
        <w:t>The socio-economic benefits to be delivered by the R2R Project at different levels are outlined below:</w:t>
      </w:r>
    </w:p>
    <w:p w14:paraId="5AD79E2C" w14:textId="0F68F4AE" w:rsidR="006D7350" w:rsidRPr="006D7350" w:rsidRDefault="006D7350" w:rsidP="006D7350">
      <w:pPr>
        <w:spacing w:after="80"/>
        <w:ind w:left="-720"/>
        <w:rPr>
          <w:bCs/>
          <w:sz w:val="22"/>
          <w:szCs w:val="22"/>
          <w:lang w:val="en-GB"/>
        </w:rPr>
      </w:pPr>
      <w:r w:rsidRPr="006D7350">
        <w:rPr>
          <w:bCs/>
          <w:sz w:val="22"/>
          <w:szCs w:val="22"/>
          <w:lang w:val="en-GB"/>
        </w:rPr>
        <w:t>1.</w:t>
      </w:r>
      <w:r w:rsidRPr="006D7350">
        <w:rPr>
          <w:bCs/>
          <w:sz w:val="22"/>
          <w:szCs w:val="22"/>
          <w:lang w:val="en-GB"/>
        </w:rPr>
        <w:tab/>
        <w:t>National</w:t>
      </w:r>
    </w:p>
    <w:p w14:paraId="1CDBDA39" w14:textId="77777777" w:rsidR="006D7350" w:rsidRPr="006D7350" w:rsidRDefault="006D7350" w:rsidP="00F516E0">
      <w:pPr>
        <w:spacing w:after="120"/>
        <w:ind w:left="-720"/>
        <w:rPr>
          <w:bCs/>
          <w:sz w:val="22"/>
          <w:szCs w:val="22"/>
          <w:lang w:val="en-GB"/>
        </w:rPr>
      </w:pPr>
      <w:r w:rsidRPr="006D7350">
        <w:rPr>
          <w:bCs/>
          <w:sz w:val="22"/>
          <w:szCs w:val="22"/>
          <w:lang w:val="en-GB"/>
        </w:rPr>
        <w:t xml:space="preserve">The R2R project will provide for improved policy and legislation on Integrated Natural Resources Management (INRM) and covering catchments, land, water, forests, fisheries, mangroves, seagrass meadows and coral reefs. Improved governance and management will be undertaken by the new R2R institutional arrangement in a holistic approach involving diverse stakeholders in an inclusive framework from the communities to the R2R Project Steering committee. The same R2R structure and process will also facilitate the introduction of INRM policy and law into sector and national plans through its committees and working groups. In this regard the INRM policy strategy and legal reforms are in direct conformity with the national Green Growth Framework. Accordingly the R2R is contributing to an increase in national and government capacity for INRM as a new economic development strategy with major project socio-economic benefits. </w:t>
      </w:r>
    </w:p>
    <w:p w14:paraId="394F8730" w14:textId="77777777" w:rsidR="006D7350" w:rsidRPr="006D7350" w:rsidRDefault="006D7350" w:rsidP="00F516E0">
      <w:pPr>
        <w:spacing w:after="120"/>
        <w:ind w:left="-720"/>
        <w:rPr>
          <w:bCs/>
          <w:sz w:val="22"/>
          <w:szCs w:val="22"/>
          <w:lang w:val="en-GB"/>
        </w:rPr>
      </w:pPr>
      <w:r w:rsidRPr="006D7350">
        <w:rPr>
          <w:bCs/>
          <w:sz w:val="22"/>
          <w:szCs w:val="22"/>
          <w:lang w:val="en-GB"/>
        </w:rPr>
        <w:t>R2R will introduce improved catchment management with major socio-economic benefits including reduced flooding of croplands, vulnerable settlements, villages and commercial centres, and diminished need for expensive periodic dredging operations. Biodiversity conservation with terrestrial and marine resources and practical measures at the community level such as early warning, rain gauge and floodgates have been readily endorsed by R2R stakeholders as disaster risk reduction measures which produces higher benefits especially to disadvantaged groups/ communities than disaster and post-disaster management responses.</w:t>
      </w:r>
    </w:p>
    <w:p w14:paraId="3B02050B" w14:textId="73A80ABC" w:rsidR="006D7350" w:rsidRPr="006D7350" w:rsidRDefault="006D7350" w:rsidP="00F516E0">
      <w:pPr>
        <w:spacing w:after="120"/>
        <w:ind w:left="-720"/>
        <w:rPr>
          <w:bCs/>
          <w:sz w:val="22"/>
          <w:szCs w:val="22"/>
          <w:lang w:val="en-GB"/>
        </w:rPr>
      </w:pPr>
      <w:r w:rsidRPr="006D7350">
        <w:rPr>
          <w:bCs/>
          <w:sz w:val="22"/>
          <w:szCs w:val="22"/>
          <w:lang w:val="en-GB"/>
        </w:rPr>
        <w:t>The project will provide villagers in remote locations with more livelihood options reducing urban drift and associated social, economic and infrastructure problems. Reference have been made in the project document to the WB Report on Fiji poverty and urban drift and the proposal for rural agricultural programmes as one of the proposed solutions. The introduction of livelihood projects by R2R, as part of biodiversity conservation measures, will increase income earning capacity especially of women and youth who statistically comprise most of the migrants to the urban centres and as well the population of the rural poor. Women and youth population numbering 73,665 and 86,972, respectively, make up the majority of the catchment population. It is expected that the R2R livelihood projects will impact positively on improving the lives of women and youth. From field visits and government reports, rural women in the project catchments face many challenges, amidst poor and costly transport, public utilities and infrastructure. Women look after the homes and all livelihood aspects including agricultural production and sales; the latter is generally undertaken on weekly basis with marginal but essential income and savings, FJD 50 – 100 and FJD 20,</w:t>
      </w:r>
      <w:r>
        <w:rPr>
          <w:bCs/>
          <w:sz w:val="22"/>
          <w:szCs w:val="22"/>
          <w:lang w:val="en-GB"/>
        </w:rPr>
        <w:t xml:space="preserve"> respectively. In addition the catchments’ </w:t>
      </w:r>
      <w:r w:rsidRPr="006D7350">
        <w:rPr>
          <w:bCs/>
          <w:sz w:val="22"/>
          <w:szCs w:val="22"/>
          <w:lang w:val="en-GB"/>
        </w:rPr>
        <w:t>population at 73,665 women have very limited employment prospects and often need to migrate to urban areas in search of a job. Amidst high rural poverty, 44% nationally, female employment is low and of course unemployment high. Not ec</w:t>
      </w:r>
      <w:r>
        <w:rPr>
          <w:bCs/>
          <w:sz w:val="22"/>
          <w:szCs w:val="22"/>
          <w:lang w:val="en-GB"/>
        </w:rPr>
        <w:t xml:space="preserve">onomically active women number </w:t>
      </w:r>
      <w:r w:rsidRPr="006D7350">
        <w:rPr>
          <w:bCs/>
          <w:sz w:val="22"/>
          <w:szCs w:val="22"/>
          <w:lang w:val="en-GB"/>
        </w:rPr>
        <w:t>80,516 compared to males at a low 4,928. Similar illustration on those in employment and economically active in the catchment sites is low for women at 8,670 than males at 25,506. Women face discrimination, low employment and poverty, and will benefit from empowerment through R2R livelih</w:t>
      </w:r>
      <w:r w:rsidR="007242F8">
        <w:rPr>
          <w:bCs/>
          <w:sz w:val="22"/>
          <w:szCs w:val="22"/>
          <w:lang w:val="en-GB"/>
        </w:rPr>
        <w:t>ood projects. The WB and Go</w:t>
      </w:r>
      <w:r w:rsidRPr="006D7350">
        <w:rPr>
          <w:bCs/>
          <w:sz w:val="22"/>
          <w:szCs w:val="22"/>
          <w:lang w:val="en-GB"/>
        </w:rPr>
        <w:t>F Poverty Report 2009 advocated rural development, with an agriculture focus, as well as female gainful employment for money as important parts of poverty reduction strategies. Successive Fijian Governments have not been able to reverse urban drift: the planned increase in economic activities in more remote and upper cat</w:t>
      </w:r>
      <w:r>
        <w:rPr>
          <w:bCs/>
          <w:sz w:val="22"/>
          <w:szCs w:val="22"/>
          <w:lang w:val="en-GB"/>
        </w:rPr>
        <w:t>chment areas will help catalyse</w:t>
      </w:r>
      <w:r w:rsidRPr="006D7350">
        <w:rPr>
          <w:bCs/>
          <w:sz w:val="22"/>
          <w:szCs w:val="22"/>
          <w:lang w:val="en-GB"/>
        </w:rPr>
        <w:t xml:space="preserve"> development with socio-economic benefits including through enhanced local retail shops, agricultural and value adding processing centres and rural medical/health centres.</w:t>
      </w:r>
    </w:p>
    <w:p w14:paraId="57885135" w14:textId="5FC9C92C" w:rsidR="006D7350" w:rsidRPr="006D7350" w:rsidRDefault="006D7350" w:rsidP="00F516E0">
      <w:pPr>
        <w:spacing w:after="120"/>
        <w:ind w:left="-720"/>
        <w:rPr>
          <w:bCs/>
          <w:sz w:val="22"/>
          <w:szCs w:val="22"/>
          <w:lang w:val="en-GB"/>
        </w:rPr>
      </w:pPr>
      <w:r w:rsidRPr="006D7350">
        <w:rPr>
          <w:bCs/>
          <w:sz w:val="22"/>
          <w:szCs w:val="22"/>
          <w:lang w:val="en-GB"/>
        </w:rPr>
        <w:t>R2R will also deliver on sustainable production of economically important species such as yasi/sandalwood, ivi/Polynesian chestnut; numerous fin-f</w:t>
      </w:r>
      <w:r w:rsidR="007242F8">
        <w:rPr>
          <w:bCs/>
          <w:sz w:val="22"/>
          <w:szCs w:val="22"/>
          <w:lang w:val="en-GB"/>
        </w:rPr>
        <w:t xml:space="preserve">ish e.g. parrot fish, groupers; </w:t>
      </w:r>
      <w:r w:rsidRPr="006D7350">
        <w:rPr>
          <w:bCs/>
          <w:sz w:val="22"/>
          <w:szCs w:val="22"/>
          <w:lang w:val="en-GB"/>
        </w:rPr>
        <w:t xml:space="preserve">qari/mangrove crabs, ura/prawns, </w:t>
      </w:r>
      <w:r w:rsidR="007242F8">
        <w:rPr>
          <w:bCs/>
          <w:sz w:val="22"/>
          <w:szCs w:val="22"/>
          <w:lang w:val="en-GB"/>
        </w:rPr>
        <w:t xml:space="preserve">and </w:t>
      </w:r>
      <w:r w:rsidRPr="006D7350">
        <w:rPr>
          <w:bCs/>
          <w:sz w:val="22"/>
          <w:szCs w:val="22"/>
          <w:lang w:val="en-GB"/>
        </w:rPr>
        <w:t>kai/f</w:t>
      </w:r>
      <w:r w:rsidR="007242F8">
        <w:rPr>
          <w:bCs/>
          <w:sz w:val="22"/>
          <w:szCs w:val="22"/>
          <w:lang w:val="en-GB"/>
        </w:rPr>
        <w:t>reshwater mussels</w:t>
      </w:r>
      <w:r w:rsidRPr="006D7350">
        <w:rPr>
          <w:bCs/>
          <w:sz w:val="22"/>
          <w:szCs w:val="22"/>
          <w:lang w:val="en-GB"/>
        </w:rPr>
        <w:t xml:space="preserve">. The benefits R2R input in this instance is provision of both conservation and new income earning opportunities and with commodities at the high end of the market. The R2R is also providing new income opportunities for both gender groups such as for men in forestry and pelagic fishery activities and for women through gathering of ivi, prawn, crabs and freshwater mussels. As with diversification, new improved cropping and overall increase in productivity within  agriculture sector,  diversification in the forestry and marine products under this R2R project will also be creating improved marketing/sales, and also value adding and new business opportunities. The R2R focus on production of high-value, non-perishable produce will in large measure counter the high transport costs of trading, and may encourage traders to upper and remote catchment areas. Livelihood projects and diversification will also mean improved nutrition with more consumption of fish, vegetables/fruits and low glycaemic index root crops. Generally R2R at the national level will be the catalyst for economic development through a new INRM economic model for rural and catchment socio-economic development in Fiji with small local centres. </w:t>
      </w:r>
    </w:p>
    <w:p w14:paraId="23A052C5" w14:textId="32DEF46A" w:rsidR="006D7350" w:rsidRPr="006D7350" w:rsidRDefault="006D7350" w:rsidP="006D7350">
      <w:pPr>
        <w:spacing w:after="80"/>
        <w:ind w:left="-720"/>
        <w:rPr>
          <w:bCs/>
          <w:sz w:val="22"/>
          <w:szCs w:val="22"/>
          <w:lang w:val="en-GB"/>
        </w:rPr>
      </w:pPr>
      <w:r w:rsidRPr="006D7350">
        <w:rPr>
          <w:bCs/>
          <w:sz w:val="22"/>
          <w:szCs w:val="22"/>
          <w:lang w:val="en-GB"/>
        </w:rPr>
        <w:t>As stated above, such development efforts under R2R will also increase employment levels in the primary sectors in the catchment areas which are currently low, viz</w:t>
      </w:r>
      <w:r w:rsidR="007242F8">
        <w:rPr>
          <w:bCs/>
          <w:sz w:val="22"/>
          <w:szCs w:val="22"/>
          <w:lang w:val="en-GB"/>
        </w:rPr>
        <w:t>.</w:t>
      </w:r>
      <w:r w:rsidRPr="006D7350">
        <w:rPr>
          <w:bCs/>
          <w:sz w:val="22"/>
          <w:szCs w:val="22"/>
          <w:lang w:val="en-GB"/>
        </w:rPr>
        <w:t xml:space="preserve"> Agr</w:t>
      </w:r>
      <w:r w:rsidR="007242F8">
        <w:rPr>
          <w:bCs/>
          <w:sz w:val="22"/>
          <w:szCs w:val="22"/>
          <w:lang w:val="en-GB"/>
        </w:rPr>
        <w:t xml:space="preserve">iculture – 12,956; Forestry - </w:t>
      </w:r>
      <w:r w:rsidRPr="006D7350">
        <w:rPr>
          <w:bCs/>
          <w:sz w:val="22"/>
          <w:szCs w:val="22"/>
          <w:lang w:val="en-GB"/>
        </w:rPr>
        <w:t>421 and Fisheries – 1,062.</w:t>
      </w:r>
    </w:p>
    <w:p w14:paraId="58941459" w14:textId="4A7D83DE" w:rsidR="006D7350" w:rsidRPr="006D7350" w:rsidRDefault="006D7350" w:rsidP="006D7350">
      <w:pPr>
        <w:spacing w:after="80"/>
        <w:ind w:left="-720"/>
        <w:rPr>
          <w:bCs/>
          <w:sz w:val="22"/>
          <w:szCs w:val="22"/>
          <w:lang w:val="en-GB"/>
        </w:rPr>
      </w:pPr>
      <w:r w:rsidRPr="006D7350">
        <w:rPr>
          <w:bCs/>
          <w:sz w:val="22"/>
          <w:szCs w:val="22"/>
          <w:lang w:val="en-GB"/>
        </w:rPr>
        <w:t xml:space="preserve">Increase in economic activities will boost employment and directly contribute to the national status of these sectors which are largest contributors (excluding tourism) to the national economy as export sources. Other sectors are shown for information purposes only. In fact a significant portion of </w:t>
      </w:r>
      <w:r w:rsidR="007242F8">
        <w:rPr>
          <w:bCs/>
          <w:sz w:val="22"/>
          <w:szCs w:val="22"/>
          <w:lang w:val="en-GB"/>
        </w:rPr>
        <w:t>Fiji’s</w:t>
      </w:r>
      <w:r w:rsidRPr="006D7350">
        <w:rPr>
          <w:bCs/>
          <w:sz w:val="22"/>
          <w:szCs w:val="22"/>
          <w:lang w:val="en-GB"/>
        </w:rPr>
        <w:t xml:space="preserve"> economy (2009 figures) is dependent on the maintenance and sustainable utilization of its primary production resources:</w:t>
      </w:r>
    </w:p>
    <w:p w14:paraId="43DD90CB" w14:textId="77777777" w:rsidR="006D7350" w:rsidRPr="006D7350" w:rsidRDefault="006D7350" w:rsidP="00F516E0">
      <w:pPr>
        <w:ind w:left="-720"/>
        <w:rPr>
          <w:bCs/>
          <w:sz w:val="22"/>
          <w:szCs w:val="22"/>
          <w:lang w:val="en-GB"/>
        </w:rPr>
      </w:pPr>
      <w:r w:rsidRPr="006D7350">
        <w:rPr>
          <w:bCs/>
          <w:sz w:val="22"/>
          <w:szCs w:val="22"/>
          <w:lang w:val="en-GB"/>
        </w:rPr>
        <w:t xml:space="preserve">1. Agriculture </w:t>
      </w:r>
      <w:r w:rsidRPr="006D7350">
        <w:rPr>
          <w:bCs/>
          <w:sz w:val="22"/>
          <w:szCs w:val="22"/>
          <w:lang w:val="en-GB"/>
        </w:rPr>
        <w:tab/>
      </w:r>
      <w:r w:rsidRPr="006D7350">
        <w:rPr>
          <w:bCs/>
          <w:sz w:val="22"/>
          <w:szCs w:val="22"/>
          <w:lang w:val="en-GB"/>
        </w:rPr>
        <w:tab/>
      </w:r>
      <w:r w:rsidRPr="006D7350">
        <w:rPr>
          <w:bCs/>
          <w:sz w:val="22"/>
          <w:szCs w:val="22"/>
          <w:lang w:val="en-GB"/>
        </w:rPr>
        <w:tab/>
        <w:t>FJD 416 M (including sugar of 175 M)</w:t>
      </w:r>
    </w:p>
    <w:p w14:paraId="26089C41" w14:textId="77777777" w:rsidR="006D7350" w:rsidRPr="006D7350" w:rsidRDefault="006D7350" w:rsidP="00F516E0">
      <w:pPr>
        <w:ind w:left="-720"/>
        <w:rPr>
          <w:bCs/>
          <w:sz w:val="22"/>
          <w:szCs w:val="22"/>
          <w:lang w:val="en-GB"/>
        </w:rPr>
      </w:pPr>
      <w:r w:rsidRPr="006D7350">
        <w:rPr>
          <w:bCs/>
          <w:sz w:val="22"/>
          <w:szCs w:val="22"/>
          <w:lang w:val="en-GB"/>
        </w:rPr>
        <w:t xml:space="preserve">2. Fish (pelagic and EEZ) </w:t>
      </w:r>
      <w:r w:rsidRPr="006D7350">
        <w:rPr>
          <w:bCs/>
          <w:sz w:val="22"/>
          <w:szCs w:val="22"/>
          <w:lang w:val="en-GB"/>
        </w:rPr>
        <w:tab/>
        <w:t>FJD 320 M</w:t>
      </w:r>
    </w:p>
    <w:p w14:paraId="335F41A8" w14:textId="77777777" w:rsidR="006D7350" w:rsidRPr="006D7350" w:rsidRDefault="006D7350" w:rsidP="00F516E0">
      <w:pPr>
        <w:ind w:left="-720"/>
        <w:rPr>
          <w:bCs/>
          <w:sz w:val="22"/>
          <w:szCs w:val="22"/>
          <w:lang w:val="en-GB"/>
        </w:rPr>
      </w:pPr>
      <w:r>
        <w:rPr>
          <w:bCs/>
          <w:sz w:val="22"/>
          <w:szCs w:val="22"/>
          <w:lang w:val="en-GB"/>
        </w:rPr>
        <w:t xml:space="preserve">3. Mineral Water            </w:t>
      </w:r>
      <w:r>
        <w:rPr>
          <w:bCs/>
          <w:sz w:val="22"/>
          <w:szCs w:val="22"/>
          <w:lang w:val="en-GB"/>
        </w:rPr>
        <w:tab/>
      </w:r>
      <w:r w:rsidRPr="006D7350">
        <w:rPr>
          <w:bCs/>
          <w:sz w:val="22"/>
          <w:szCs w:val="22"/>
          <w:lang w:val="en-GB"/>
        </w:rPr>
        <w:t>FJD 161 M</w:t>
      </w:r>
    </w:p>
    <w:p w14:paraId="68668DEA" w14:textId="77777777" w:rsidR="006D7350" w:rsidRPr="006D7350" w:rsidRDefault="006D7350" w:rsidP="00F516E0">
      <w:pPr>
        <w:ind w:left="-720"/>
        <w:rPr>
          <w:bCs/>
          <w:sz w:val="22"/>
          <w:szCs w:val="22"/>
          <w:lang w:val="en-GB"/>
        </w:rPr>
      </w:pPr>
      <w:r w:rsidRPr="006D7350">
        <w:rPr>
          <w:bCs/>
          <w:sz w:val="22"/>
          <w:szCs w:val="22"/>
          <w:lang w:val="en-GB"/>
        </w:rPr>
        <w:t>4. Gold</w:t>
      </w:r>
      <w:r>
        <w:rPr>
          <w:bCs/>
          <w:sz w:val="22"/>
          <w:szCs w:val="22"/>
          <w:lang w:val="en-GB"/>
        </w:rPr>
        <w:t xml:space="preserve">                              </w:t>
      </w:r>
      <w:r>
        <w:rPr>
          <w:bCs/>
          <w:sz w:val="22"/>
          <w:szCs w:val="22"/>
          <w:lang w:val="en-GB"/>
        </w:rPr>
        <w:tab/>
      </w:r>
      <w:r w:rsidRPr="006D7350">
        <w:rPr>
          <w:bCs/>
          <w:sz w:val="22"/>
          <w:szCs w:val="22"/>
          <w:lang w:val="en-GB"/>
        </w:rPr>
        <w:t>FJD I37 M</w:t>
      </w:r>
    </w:p>
    <w:p w14:paraId="415F3994" w14:textId="77777777" w:rsidR="006D7350" w:rsidRPr="006D7350" w:rsidRDefault="006D7350" w:rsidP="00F516E0">
      <w:pPr>
        <w:ind w:left="-720"/>
        <w:rPr>
          <w:bCs/>
          <w:sz w:val="22"/>
          <w:szCs w:val="22"/>
          <w:lang w:val="en-GB"/>
        </w:rPr>
      </w:pPr>
      <w:r w:rsidRPr="006D7350">
        <w:rPr>
          <w:bCs/>
          <w:sz w:val="22"/>
          <w:szCs w:val="22"/>
          <w:lang w:val="en-GB"/>
        </w:rPr>
        <w:t xml:space="preserve">5. Garments                      </w:t>
      </w:r>
      <w:r w:rsidRPr="006D7350">
        <w:rPr>
          <w:bCs/>
          <w:sz w:val="22"/>
          <w:szCs w:val="22"/>
          <w:lang w:val="en-GB"/>
        </w:rPr>
        <w:tab/>
        <w:t>FJD 89 M</w:t>
      </w:r>
    </w:p>
    <w:p w14:paraId="7D30A7FF" w14:textId="77777777" w:rsidR="006D7350" w:rsidRPr="006D7350" w:rsidRDefault="006D7350" w:rsidP="00F516E0">
      <w:pPr>
        <w:ind w:left="-720"/>
        <w:rPr>
          <w:bCs/>
          <w:sz w:val="22"/>
          <w:szCs w:val="22"/>
          <w:lang w:val="en-GB"/>
        </w:rPr>
      </w:pPr>
      <w:r w:rsidRPr="006D7350">
        <w:rPr>
          <w:bCs/>
          <w:sz w:val="22"/>
          <w:szCs w:val="22"/>
          <w:lang w:val="en-GB"/>
        </w:rPr>
        <w:t xml:space="preserve">6. Forest products            </w:t>
      </w:r>
      <w:r w:rsidRPr="006D7350">
        <w:rPr>
          <w:bCs/>
          <w:sz w:val="22"/>
          <w:szCs w:val="22"/>
          <w:lang w:val="en-GB"/>
        </w:rPr>
        <w:tab/>
        <w:t>FJD 69 M</w:t>
      </w:r>
    </w:p>
    <w:p w14:paraId="4EA9DB8B" w14:textId="77777777" w:rsidR="006D7350" w:rsidRDefault="006D7350" w:rsidP="006D7350">
      <w:pPr>
        <w:spacing w:after="80"/>
        <w:ind w:left="-720"/>
        <w:rPr>
          <w:bCs/>
          <w:sz w:val="22"/>
          <w:szCs w:val="22"/>
          <w:lang w:val="en-GB"/>
        </w:rPr>
      </w:pPr>
    </w:p>
    <w:p w14:paraId="655851B7" w14:textId="1EB12F31" w:rsidR="006D7350" w:rsidRPr="006D7350" w:rsidRDefault="006D7350" w:rsidP="00F516E0">
      <w:pPr>
        <w:spacing w:after="120"/>
        <w:ind w:left="-720"/>
        <w:rPr>
          <w:bCs/>
          <w:sz w:val="22"/>
          <w:szCs w:val="22"/>
          <w:lang w:val="en-GB"/>
        </w:rPr>
      </w:pPr>
      <w:r w:rsidRPr="006D7350">
        <w:rPr>
          <w:bCs/>
          <w:sz w:val="22"/>
          <w:szCs w:val="22"/>
          <w:lang w:val="en-GB"/>
        </w:rPr>
        <w:t xml:space="preserve">R2R will contribute positively to agriculture, forestry and fisheries. For example with fisheries through better managed MPAs, mangrove replanting and protection, and sustainable fisheries production raising income levels through retail and business/wholesale.  R2R </w:t>
      </w:r>
      <w:r w:rsidR="00554731">
        <w:rPr>
          <w:bCs/>
          <w:sz w:val="22"/>
          <w:szCs w:val="22"/>
          <w:lang w:val="en-GB"/>
        </w:rPr>
        <w:t>progressing commercial and environmental</w:t>
      </w:r>
      <w:r w:rsidR="007242F8">
        <w:rPr>
          <w:bCs/>
          <w:sz w:val="22"/>
          <w:szCs w:val="22"/>
          <w:lang w:val="en-GB"/>
        </w:rPr>
        <w:t xml:space="preserve"> forestry </w:t>
      </w:r>
      <w:r w:rsidR="00554731">
        <w:rPr>
          <w:bCs/>
          <w:sz w:val="22"/>
          <w:szCs w:val="22"/>
          <w:lang w:val="en-GB"/>
        </w:rPr>
        <w:t xml:space="preserve">and agroforestry, including </w:t>
      </w:r>
      <w:r w:rsidRPr="006D7350">
        <w:rPr>
          <w:bCs/>
          <w:sz w:val="22"/>
          <w:szCs w:val="22"/>
          <w:lang w:val="en-GB"/>
        </w:rPr>
        <w:t xml:space="preserve">replanting </w:t>
      </w:r>
      <w:r w:rsidR="00554731">
        <w:rPr>
          <w:bCs/>
          <w:sz w:val="22"/>
          <w:szCs w:val="22"/>
          <w:lang w:val="en-GB"/>
        </w:rPr>
        <w:t xml:space="preserve">with often-neglected </w:t>
      </w:r>
      <w:r w:rsidRPr="006D7350">
        <w:rPr>
          <w:bCs/>
          <w:sz w:val="22"/>
          <w:szCs w:val="22"/>
          <w:lang w:val="en-GB"/>
        </w:rPr>
        <w:t xml:space="preserve">native </w:t>
      </w:r>
      <w:r w:rsidR="00554731">
        <w:rPr>
          <w:bCs/>
          <w:sz w:val="22"/>
          <w:szCs w:val="22"/>
          <w:lang w:val="en-GB"/>
        </w:rPr>
        <w:t xml:space="preserve">timber, </w:t>
      </w:r>
      <w:r w:rsidRPr="006D7350">
        <w:rPr>
          <w:bCs/>
          <w:sz w:val="22"/>
          <w:szCs w:val="22"/>
          <w:lang w:val="en-GB"/>
        </w:rPr>
        <w:t xml:space="preserve">fruit </w:t>
      </w:r>
      <w:r w:rsidR="00554731">
        <w:rPr>
          <w:bCs/>
          <w:sz w:val="22"/>
          <w:szCs w:val="22"/>
          <w:lang w:val="en-GB"/>
        </w:rPr>
        <w:t>and nut tree species, assisting regeneration of native forests and woodlands</w:t>
      </w:r>
      <w:r w:rsidRPr="006D7350">
        <w:rPr>
          <w:bCs/>
          <w:sz w:val="22"/>
          <w:szCs w:val="22"/>
          <w:lang w:val="en-GB"/>
        </w:rPr>
        <w:t xml:space="preserve"> and also strengthening and creating new terrestrial PAs and LMMAs which will increase volumes and new species and earning contributing locally to the people and nationally as well. A related economic benefit is creation of wealth through introduction of fees and ecosystem services for the conservation efforts in PAs/LMMAs. However the single most significant R2R economic contribution will be through the agriculture sector which is third largest export sector and contributes 28% employment in formal sector and 9% of GDP. R2R in the choice of project and budget is directly contributing to four major components of agriculture namely crops, horticulture, livestock and subsistence. Economic benefits include increasing income at local levels and with increase productivity contributing to national needs.</w:t>
      </w:r>
    </w:p>
    <w:p w14:paraId="0843BABE" w14:textId="77777777" w:rsidR="006D7350" w:rsidRPr="006D7350" w:rsidRDefault="006D7350" w:rsidP="00F516E0">
      <w:pPr>
        <w:spacing w:after="120"/>
        <w:ind w:left="-720"/>
        <w:rPr>
          <w:bCs/>
          <w:sz w:val="22"/>
          <w:szCs w:val="22"/>
          <w:lang w:val="en-GB"/>
        </w:rPr>
      </w:pPr>
      <w:r w:rsidRPr="006D7350">
        <w:rPr>
          <w:bCs/>
          <w:sz w:val="22"/>
          <w:szCs w:val="22"/>
          <w:lang w:val="en-GB"/>
        </w:rPr>
        <w:t xml:space="preserve">Tourism earns FJD 1.33 Billion per year for Fiji and attracts 600,000 visitors annually, more than two-thirds of Fiji’s population. R2R will provide significantly enhanced opportunities, although mainly indirect, to the consolidation of ecotourism including exploration of user fee systems. As Fiji’s economy further develops and matures, women groups especially will graduate to other more lucrative economic activities such as eco-tourism and small retail outlets from value-added agricultural produce and handicrafts. </w:t>
      </w:r>
    </w:p>
    <w:p w14:paraId="295FB5A9" w14:textId="77777777" w:rsidR="006D7350" w:rsidRPr="006D7350" w:rsidRDefault="006D7350" w:rsidP="00F516E0">
      <w:pPr>
        <w:spacing w:after="120"/>
        <w:ind w:left="-720"/>
        <w:rPr>
          <w:bCs/>
          <w:sz w:val="22"/>
          <w:szCs w:val="22"/>
          <w:lang w:val="en-GB"/>
        </w:rPr>
      </w:pPr>
      <w:r w:rsidRPr="006D7350">
        <w:rPr>
          <w:bCs/>
          <w:sz w:val="22"/>
          <w:szCs w:val="22"/>
          <w:lang w:val="en-GB"/>
        </w:rPr>
        <w:t>2.</w:t>
      </w:r>
      <w:r w:rsidRPr="006D7350">
        <w:rPr>
          <w:bCs/>
          <w:sz w:val="22"/>
          <w:szCs w:val="22"/>
          <w:lang w:val="en-GB"/>
        </w:rPr>
        <w:tab/>
        <w:t>Local</w:t>
      </w:r>
    </w:p>
    <w:p w14:paraId="57C8D56E" w14:textId="77777777" w:rsidR="006D7350" w:rsidRPr="006D7350" w:rsidRDefault="006D7350" w:rsidP="00F516E0">
      <w:pPr>
        <w:spacing w:after="120"/>
        <w:ind w:left="-720"/>
        <w:rPr>
          <w:bCs/>
          <w:sz w:val="22"/>
          <w:szCs w:val="22"/>
          <w:lang w:val="en-GB"/>
        </w:rPr>
      </w:pPr>
      <w:r w:rsidRPr="006D7350">
        <w:rPr>
          <w:bCs/>
          <w:sz w:val="22"/>
          <w:szCs w:val="22"/>
          <w:lang w:val="en-GB"/>
        </w:rPr>
        <w:t>Many of the local socio-economic benefits under R2R overlap those noted at the national level. R2R’s focus on environment and sustainability will generate long-term positive benefits such as continuing earnings from livelihood projects and empowering of women and youth with improved incomes and living standards. Communities influence through R2R project will become less economically reliant on unsustainable and damaging monocropping systems (especially root crops) as new improved agro-ecosystems/farming practices and agro-forestry promoted under R2R will deliver improved yields and increased revenues. Villagers visited during the PPG phase advanced proposals for eco-tourism, small scale agricultural and fishery projects for women and livestock, fishing and yaqona, forestry and ginger projects for youth; many of which will be supported during project implementation.</w:t>
      </w:r>
    </w:p>
    <w:p w14:paraId="4EB0D046" w14:textId="77777777" w:rsidR="006D7350" w:rsidRDefault="006D7350" w:rsidP="00F516E0">
      <w:pPr>
        <w:spacing w:after="120"/>
        <w:ind w:left="-720"/>
        <w:rPr>
          <w:bCs/>
          <w:sz w:val="22"/>
          <w:szCs w:val="22"/>
          <w:lang w:val="en-GB"/>
        </w:rPr>
      </w:pPr>
      <w:r w:rsidRPr="006D7350">
        <w:rPr>
          <w:bCs/>
          <w:sz w:val="22"/>
          <w:szCs w:val="22"/>
          <w:lang w:val="en-GB"/>
        </w:rPr>
        <w:t>With an improved local environment, vital goods and services such as potable water and wild harvested foods and plants for medicinal purposes will increasingly be available. This provides new niche market opportunities and value adding and create possible partnership between villagers and private sector on agricultural goods and processors or forestry conservation and new logging or commercial retail in the tourism sector or eco-tourism. Certifications, including FSC, fair trade and organic will be developed for rural based companies and entities in the project catchments. The R2R will deliver on greater sustainability on local food production and increased self-sufficiency and improved health will result in less need for expensive and often unaffordable travels to markets and medical centres.</w:t>
      </w:r>
    </w:p>
    <w:p w14:paraId="7032FC2C" w14:textId="77777777" w:rsidR="0033742D" w:rsidRPr="006D7350" w:rsidRDefault="006D7350" w:rsidP="00F516E0">
      <w:pPr>
        <w:spacing w:after="120"/>
        <w:ind w:left="-720"/>
        <w:rPr>
          <w:bCs/>
          <w:sz w:val="22"/>
          <w:szCs w:val="22"/>
          <w:lang w:val="en-GB"/>
        </w:rPr>
      </w:pPr>
      <w:r w:rsidRPr="006D7350">
        <w:rPr>
          <w:bCs/>
          <w:sz w:val="22"/>
          <w:szCs w:val="22"/>
          <w:lang w:val="en-GB"/>
        </w:rPr>
        <w:t>The R2R project will generate economic and financing mechanisms to resource owners, and improving sustainability of Protected Area systems. This will entail increasing the financing of PA systems and developing sustainable financing models. Local communities especially women and youth will be empowered as project leaders and participants through catchment planning and management, information awareness, project training and scholarships and new employment opportunities created for rural dwellers. Income levels of women and youth will increase with new commodities and increased productivity under the livelihood projects. As stated earlier on, women and youth form the majority of the catchment population and therefore the economic strength of the community. With empowerment programme under R2R their earning and buying power is increased and women can collectively take on and generate other economic activities aside from their own needs and that of their immediate families. The market is brought closer to their doorstep with middle-men and exporters buying from farm gate. More women in rural parts of the project catchments will have more time and money to engage in other economic pursuits, including eco-tourism and small scale retail, value-adding and other services business. The project will assist the government in the people’s livelihood/income, addressing poverty, empowering women, contribute to national economy and to the global agenda on sustainable development.</w:t>
      </w:r>
    </w:p>
    <w:p w14:paraId="6F010FA7" w14:textId="77777777" w:rsidR="006D7350" w:rsidRDefault="006D7350" w:rsidP="006D7350">
      <w:pPr>
        <w:spacing w:after="80"/>
        <w:ind w:left="-720"/>
        <w:rPr>
          <w:bCs/>
          <w:sz w:val="22"/>
          <w:szCs w:val="22"/>
          <w:lang w:val="en-GB"/>
        </w:rPr>
      </w:pPr>
    </w:p>
    <w:p w14:paraId="16C27A9F" w14:textId="77777777" w:rsidR="00B364B1" w:rsidRPr="009D4CA7" w:rsidRDefault="00B364B1" w:rsidP="00B364B1">
      <w:pPr>
        <w:spacing w:after="80"/>
        <w:ind w:left="-720"/>
        <w:rPr>
          <w:b/>
          <w:bCs/>
          <w:sz w:val="22"/>
          <w:szCs w:val="22"/>
          <w:lang w:val="en-GB"/>
        </w:rPr>
      </w:pPr>
      <w:r w:rsidRPr="009D4CA7">
        <w:rPr>
          <w:b/>
          <w:bCs/>
          <w:sz w:val="22"/>
          <w:szCs w:val="22"/>
          <w:lang w:val="en-GB"/>
        </w:rPr>
        <w:t xml:space="preserve">B.3 Explain how cost-effectiveness is reflected in the project design: </w:t>
      </w:r>
    </w:p>
    <w:p w14:paraId="3DE6F077" w14:textId="77777777" w:rsidR="0033742D" w:rsidRDefault="0033742D" w:rsidP="00B364B1">
      <w:pPr>
        <w:spacing w:after="80"/>
        <w:ind w:left="-720"/>
        <w:rPr>
          <w:bCs/>
          <w:sz w:val="22"/>
          <w:szCs w:val="22"/>
          <w:lang w:val="en-GB"/>
        </w:rPr>
      </w:pPr>
    </w:p>
    <w:p w14:paraId="5FA3E2BD" w14:textId="77777777" w:rsidR="0033742D" w:rsidRPr="00D80112" w:rsidRDefault="00032C47" w:rsidP="00B364B1">
      <w:pPr>
        <w:spacing w:after="80"/>
        <w:ind w:left="-720"/>
        <w:rPr>
          <w:bCs/>
          <w:sz w:val="22"/>
          <w:szCs w:val="22"/>
          <w:lang w:val="en-GB"/>
        </w:rPr>
      </w:pPr>
      <w:r w:rsidRPr="00D80112">
        <w:rPr>
          <w:bCs/>
          <w:sz w:val="22"/>
          <w:szCs w:val="22"/>
          <w:lang w:val="en-GB"/>
        </w:rPr>
        <w:t>The project has been structured and activities designed to reflect best value for money. Some of the strategies employed and activities developed which demonstrate this cost-effective approach are as follows:</w:t>
      </w:r>
    </w:p>
    <w:p w14:paraId="4D1740A6" w14:textId="72A960DD" w:rsidR="00032C47" w:rsidRPr="00D80112" w:rsidRDefault="00032C47" w:rsidP="00533769">
      <w:pPr>
        <w:pStyle w:val="MainParanoChapter"/>
        <w:spacing w:after="120"/>
        <w:ind w:left="-274" w:hanging="432"/>
      </w:pPr>
      <w:r w:rsidRPr="00DA6F68">
        <w:rPr>
          <w:i/>
        </w:rPr>
        <w:t>Holistic approach to project design</w:t>
      </w:r>
      <w:r w:rsidRPr="00D80112">
        <w:t xml:space="preserve"> – the adopted R2R approach </w:t>
      </w:r>
      <w:r w:rsidR="00F37D18" w:rsidRPr="00D80112">
        <w:t xml:space="preserve">for catchment management and connected marine ecosystems </w:t>
      </w:r>
      <w:r w:rsidRPr="00D80112">
        <w:t xml:space="preserve">maximises opportunities for synergies, such that </w:t>
      </w:r>
      <w:r w:rsidR="00DA6F68">
        <w:t xml:space="preserve">the </w:t>
      </w:r>
      <w:r w:rsidR="00F37D18" w:rsidRPr="00D80112">
        <w:t xml:space="preserve">selected </w:t>
      </w:r>
      <w:r w:rsidR="00DA6F68">
        <w:t>actions and interventions</w:t>
      </w:r>
      <w:r w:rsidR="00F37D18" w:rsidRPr="00D80112">
        <w:t xml:space="preserve"> often have multiple benefits, e.g. development and employment of well-designed agroforestry systems incorporating native tree species has benefits in terms of carbon sequestration, improved nutrition and food security and more resilience to climate extremes, whilst improving the </w:t>
      </w:r>
      <w:r w:rsidR="00E07F50">
        <w:t xml:space="preserve">downstream </w:t>
      </w:r>
      <w:r w:rsidR="00F37D18" w:rsidRPr="00D80112">
        <w:t>quality of water and providing biodiversity conservation and livelihood benefits.</w:t>
      </w:r>
      <w:r w:rsidR="003477DE" w:rsidRPr="00D80112">
        <w:t xml:space="preserve"> </w:t>
      </w:r>
    </w:p>
    <w:p w14:paraId="47280348" w14:textId="2A18183F" w:rsidR="00404F4B" w:rsidRPr="00DA6F68" w:rsidRDefault="00E07F50" w:rsidP="00533769">
      <w:pPr>
        <w:pStyle w:val="MainParanoChapter"/>
        <w:spacing w:after="120"/>
        <w:ind w:left="-274" w:hanging="432"/>
      </w:pPr>
      <w:r>
        <w:rPr>
          <w:i/>
        </w:rPr>
        <w:t>C</w:t>
      </w:r>
      <w:r w:rsidRPr="00E07F50">
        <w:rPr>
          <w:i/>
        </w:rPr>
        <w:t xml:space="preserve">ost effective </w:t>
      </w:r>
      <w:r>
        <w:rPr>
          <w:i/>
        </w:rPr>
        <w:t>forest carbon</w:t>
      </w:r>
      <w:r>
        <w:t xml:space="preserve"> </w:t>
      </w:r>
      <w:r w:rsidRPr="00E07F50">
        <w:rPr>
          <w:i/>
        </w:rPr>
        <w:t>sequestration</w:t>
      </w:r>
      <w:r>
        <w:t xml:space="preserve"> approaches: </w:t>
      </w:r>
      <w:r w:rsidR="00F37D18" w:rsidRPr="00DA6F68">
        <w:t>The most cost-effective approach to deal with</w:t>
      </w:r>
      <w:r w:rsidR="00032C47" w:rsidRPr="00DA6F68">
        <w:t xml:space="preserve"> </w:t>
      </w:r>
      <w:r w:rsidR="00F37D18" w:rsidRPr="00DA6F68">
        <w:t xml:space="preserve">global </w:t>
      </w:r>
      <w:r w:rsidR="00032C47" w:rsidRPr="00DA6F68">
        <w:t xml:space="preserve">climate change </w:t>
      </w:r>
      <w:r w:rsidR="00F37D18" w:rsidRPr="00DA6F68">
        <w:t>will involve a combination of appropriate</w:t>
      </w:r>
      <w:r w:rsidR="00032C47" w:rsidRPr="00DA6F68">
        <w:t xml:space="preserve"> mitigation and adaptation</w:t>
      </w:r>
      <w:r w:rsidR="00F37D18" w:rsidRPr="00DA6F68">
        <w:t xml:space="preserve"> strategies as elaborated in this project design – mitigation strategies include forest protection and development of new forest carbon stocks, whilst adaptation strategies include more diversified and robust production systems, including better use of local agrobiodiversity.</w:t>
      </w:r>
      <w:r w:rsidR="00404F4B" w:rsidRPr="00DA6F68">
        <w:t xml:space="preserve"> The combination of Fiji R2R project measures to enhance carbon stocks have been carefully selected and designed to maximise CO</w:t>
      </w:r>
      <w:r w:rsidR="00404F4B" w:rsidRPr="00DA6F68">
        <w:rPr>
          <w:vertAlign w:val="subscript"/>
        </w:rPr>
        <w:t>2</w:t>
      </w:r>
      <w:r w:rsidR="00404F4B" w:rsidRPr="00DA6F68">
        <w:t xml:space="preserve"> sequestered per GEF funds investment – i.e. restoration of forests through fire control awareness/direct seeding and assisted natural regeneration; mangrove protection; stand enhancement (especially vine cutting) and reforestation pilot projects.</w:t>
      </w:r>
      <w:r w:rsidR="00DA6F68" w:rsidRPr="00DA6F68">
        <w:t xml:space="preserve"> The cost (GEF and co-finance) for carbon sequestered and emissions avoided (direct </w:t>
      </w:r>
      <w:r>
        <w:t xml:space="preserve">project </w:t>
      </w:r>
      <w:r w:rsidR="00DA6F68" w:rsidRPr="00DA6F68">
        <w:t xml:space="preserve">lifetime) is a modest </w:t>
      </w:r>
      <w:r w:rsidR="00DA6F68" w:rsidRPr="00DA6F68">
        <w:rPr>
          <w:bCs/>
        </w:rPr>
        <w:t>$US 2.81 per MT CO</w:t>
      </w:r>
      <w:r w:rsidR="00DA6F68" w:rsidRPr="00DA6F68">
        <w:rPr>
          <w:bCs/>
          <w:vertAlign w:val="subscript"/>
        </w:rPr>
        <w:t>2</w:t>
      </w:r>
      <w:r w:rsidR="00DA6F68" w:rsidRPr="00DA6F68">
        <w:rPr>
          <w:bCs/>
        </w:rPr>
        <w:t xml:space="preserve"> equivalents.</w:t>
      </w:r>
    </w:p>
    <w:p w14:paraId="03E6E37A" w14:textId="4D146DDC" w:rsidR="00032C47" w:rsidRPr="00D80112" w:rsidRDefault="00032C47" w:rsidP="00533769">
      <w:pPr>
        <w:pStyle w:val="MainParanoChapter"/>
        <w:spacing w:after="120"/>
        <w:ind w:left="-274" w:hanging="432"/>
      </w:pPr>
      <w:r w:rsidRPr="00E07F50">
        <w:rPr>
          <w:i/>
        </w:rPr>
        <w:t>Focus on mangroves</w:t>
      </w:r>
      <w:r w:rsidRPr="00D80112">
        <w:t xml:space="preserve"> – </w:t>
      </w:r>
      <w:r w:rsidR="00F37D18" w:rsidRPr="00D80112">
        <w:t xml:space="preserve">mangroves are of critical economic and environmental importance in Fiji </w:t>
      </w:r>
      <w:r w:rsidR="00E07F50">
        <w:t xml:space="preserve">(and internationally) including supporting </w:t>
      </w:r>
      <w:r w:rsidR="00F37D18" w:rsidRPr="00D80112">
        <w:t xml:space="preserve">local livelihoods – artisanal and subsistence fisheries; blue forest carbon stocks (and proportionately </w:t>
      </w:r>
      <w:r w:rsidR="00E07F50">
        <w:t xml:space="preserve">mangroves are </w:t>
      </w:r>
      <w:r w:rsidR="00F37D18" w:rsidRPr="00D80112">
        <w:t>of great</w:t>
      </w:r>
      <w:r w:rsidR="00E07F50">
        <w:t>est importance amongst</w:t>
      </w:r>
      <w:r w:rsidR="00F37D18" w:rsidRPr="00D80112">
        <w:t xml:space="preserve"> Fiji</w:t>
      </w:r>
      <w:r w:rsidR="00E07F50">
        <w:t xml:space="preserve"> forest types</w:t>
      </w:r>
      <w:r w:rsidR="00F37D18" w:rsidRPr="00D80112">
        <w:t>)</w:t>
      </w:r>
      <w:r w:rsidR="00207696" w:rsidRPr="00D80112">
        <w:t>; fish nurseries</w:t>
      </w:r>
      <w:r w:rsidR="00E07F50">
        <w:t xml:space="preserve"> including for international and pelagic fish species, both commercial species and endangered top chain predators such as hammerhead sharks</w:t>
      </w:r>
      <w:r w:rsidR="00207696" w:rsidRPr="00D80112">
        <w:t>; filtering waters leaving the catchments at its entry into ocean ecosystems including removal of sediments and excess nutrients; and coastal protection.</w:t>
      </w:r>
      <w:r w:rsidR="00E07F50">
        <w:t xml:space="preserve"> Hitherto mangrove protection and restoration has been neglected in Fiji, save for the efforts of OISCA, NGOs and communities, and R2R will address this gap.</w:t>
      </w:r>
    </w:p>
    <w:p w14:paraId="4BB17F15" w14:textId="22915BB6" w:rsidR="00032C47" w:rsidRPr="00D80112" w:rsidRDefault="00C939C3" w:rsidP="00533769">
      <w:pPr>
        <w:pStyle w:val="MainParanoChapter"/>
        <w:spacing w:after="120"/>
        <w:ind w:left="-274" w:hanging="432"/>
      </w:pPr>
      <w:r w:rsidRPr="00C939C3">
        <w:rPr>
          <w:i/>
        </w:rPr>
        <w:t xml:space="preserve">Major </w:t>
      </w:r>
      <w:r w:rsidR="00207696" w:rsidRPr="00C939C3">
        <w:rPr>
          <w:i/>
        </w:rPr>
        <w:t xml:space="preserve">Co-financing </w:t>
      </w:r>
      <w:r w:rsidR="003477DE" w:rsidRPr="00C939C3">
        <w:rPr>
          <w:i/>
        </w:rPr>
        <w:t>of R2R by</w:t>
      </w:r>
      <w:r w:rsidR="00207696" w:rsidRPr="00C939C3">
        <w:rPr>
          <w:i/>
        </w:rPr>
        <w:t xml:space="preserve"> Government </w:t>
      </w:r>
      <w:r w:rsidR="003477DE" w:rsidRPr="00C939C3">
        <w:rPr>
          <w:i/>
        </w:rPr>
        <w:t xml:space="preserve">Ministries </w:t>
      </w:r>
      <w:r w:rsidR="00207696" w:rsidRPr="00C939C3">
        <w:rPr>
          <w:i/>
        </w:rPr>
        <w:t>and NGOs</w:t>
      </w:r>
      <w:r w:rsidR="00207696" w:rsidRPr="00D80112">
        <w:t xml:space="preserve"> </w:t>
      </w:r>
      <w:r>
        <w:t xml:space="preserve">- </w:t>
      </w:r>
      <w:r w:rsidR="00207696" w:rsidRPr="00D80112">
        <w:t xml:space="preserve">working on projects with </w:t>
      </w:r>
      <w:r w:rsidR="00032C47" w:rsidRPr="00D80112">
        <w:t>shared objective</w:t>
      </w:r>
      <w:r w:rsidR="00207696" w:rsidRPr="00D80112">
        <w:t xml:space="preserve">s and working in the same areas/communities considerably increases the scale and magnifies project impacts. Also the R2R project will actively involve local communities and private sector which, as well as ensuring ownership and sustainability, will improve cost effectiveness – e.g. communities cost sharing on maintenance of new tree plantations; private sector involvement in Catchment Management Committees will result in more cooperation and engagement on catchment improvement activities to reduce flooding, such as through their CSR programs.  </w:t>
      </w:r>
    </w:p>
    <w:p w14:paraId="73653892" w14:textId="6E40F591" w:rsidR="00032C47" w:rsidRPr="00D80112" w:rsidRDefault="00D80112" w:rsidP="00533769">
      <w:pPr>
        <w:pStyle w:val="MainParanoChapter"/>
        <w:spacing w:after="120"/>
        <w:ind w:left="-274" w:hanging="432"/>
      </w:pPr>
      <w:r w:rsidRPr="00C939C3">
        <w:rPr>
          <w:i/>
        </w:rPr>
        <w:t>Limit expensive budget lines</w:t>
      </w:r>
      <w:r w:rsidRPr="00D80112">
        <w:t xml:space="preserve"> - </w:t>
      </w:r>
      <w:r w:rsidR="00C939C3">
        <w:t xml:space="preserve">The project design will requires minimal </w:t>
      </w:r>
      <w:r w:rsidR="00032C47" w:rsidRPr="00D80112">
        <w:t>involvement</w:t>
      </w:r>
      <w:r w:rsidR="00207696" w:rsidRPr="00D80112">
        <w:t xml:space="preserve"> of international consultants, and only where </w:t>
      </w:r>
      <w:r w:rsidR="00C939C3">
        <w:t xml:space="preserve">they are </w:t>
      </w:r>
      <w:r w:rsidR="00207696" w:rsidRPr="00D80112">
        <w:t>essential</w:t>
      </w:r>
      <w:r w:rsidR="00C939C3">
        <w:t>, add considerable value through bringing an international perspective</w:t>
      </w:r>
      <w:r w:rsidR="00207696" w:rsidRPr="00D80112">
        <w:t xml:space="preserve"> and </w:t>
      </w:r>
      <w:r w:rsidR="00C939C3">
        <w:t xml:space="preserve">where </w:t>
      </w:r>
      <w:r w:rsidR="00207696" w:rsidRPr="00D80112">
        <w:t xml:space="preserve">such expertise not locally available. </w:t>
      </w:r>
      <w:r w:rsidR="003477DE" w:rsidRPr="00D80112">
        <w:t xml:space="preserve">Budgeting for </w:t>
      </w:r>
      <w:r w:rsidR="00C939C3">
        <w:t xml:space="preserve">project-related </w:t>
      </w:r>
      <w:r w:rsidR="003477DE" w:rsidRPr="00D80112">
        <w:t>meetings has been kept trimmed to ensure cost-effectiveness of necessary meetings.</w:t>
      </w:r>
      <w:r w:rsidRPr="00D80112">
        <w:t xml:space="preserve"> </w:t>
      </w:r>
    </w:p>
    <w:p w14:paraId="0D38211E" w14:textId="3F9E6A87" w:rsidR="00032C47" w:rsidRPr="00D80112" w:rsidRDefault="00032C47" w:rsidP="00533769">
      <w:pPr>
        <w:pStyle w:val="MainParanoChapter"/>
        <w:spacing w:after="120"/>
        <w:ind w:left="-274" w:hanging="432"/>
      </w:pPr>
      <w:r w:rsidRPr="00C939C3">
        <w:rPr>
          <w:i/>
        </w:rPr>
        <w:t xml:space="preserve">Training </w:t>
      </w:r>
      <w:r w:rsidRPr="00D80112">
        <w:t xml:space="preserve">– </w:t>
      </w:r>
      <w:r w:rsidR="003477DE" w:rsidRPr="00D80112">
        <w:t>A ‘</w:t>
      </w:r>
      <w:r w:rsidRPr="00D80112">
        <w:t>Train the trainer</w:t>
      </w:r>
      <w:r w:rsidR="003477DE" w:rsidRPr="00D80112">
        <w:t xml:space="preserve">’ approach </w:t>
      </w:r>
      <w:r w:rsidR="00C939C3">
        <w:t>will be</w:t>
      </w:r>
      <w:r w:rsidR="003477DE" w:rsidRPr="00D80112">
        <w:t xml:space="preserve"> adopted in order to improve the manageability and cost effectiveness of capacity building and training. </w:t>
      </w:r>
      <w:r w:rsidR="004E012F">
        <w:t>The project will participate in the relevant regional trainings that will be provided by the Regional R2R Project.</w:t>
      </w:r>
    </w:p>
    <w:p w14:paraId="3D5B3AEA" w14:textId="333C1C77" w:rsidR="00032C47" w:rsidRPr="00D80112" w:rsidRDefault="00032C47" w:rsidP="00533769">
      <w:pPr>
        <w:pStyle w:val="MainParanoChapter"/>
        <w:spacing w:after="120"/>
        <w:ind w:left="-274" w:hanging="432"/>
      </w:pPr>
      <w:r w:rsidRPr="004B4236">
        <w:rPr>
          <w:i/>
        </w:rPr>
        <w:t>Flood mitigation</w:t>
      </w:r>
      <w:r w:rsidRPr="00D80112">
        <w:t xml:space="preserve"> </w:t>
      </w:r>
      <w:r w:rsidR="003477DE" w:rsidRPr="00D80112">
        <w:t xml:space="preserve">– The approaches </w:t>
      </w:r>
      <w:r w:rsidR="00DA6F68">
        <w:t xml:space="preserve">to be </w:t>
      </w:r>
      <w:r w:rsidR="003477DE" w:rsidRPr="00D80112">
        <w:t>employed to mitigate flooding in the project catchments, such as riparian zone rehabilitation and upland catchment reforestation are those which have been shown to be most favourable economically  (in terms of NPV and C:B analyses)</w:t>
      </w:r>
      <w:r w:rsidR="00DA6F68">
        <w:t xml:space="preserve"> through studies undertaken in Fiji, including Ba River, by Landcare Research New Zealand</w:t>
      </w:r>
      <w:r w:rsidR="003477DE" w:rsidRPr="00D80112">
        <w:t>. They also provide wider benefits in terms of forest carbon sequestration and biodiversity conservation.</w:t>
      </w:r>
    </w:p>
    <w:p w14:paraId="6FEFF3A1" w14:textId="69473A4B" w:rsidR="00B364B1" w:rsidRPr="00D80112" w:rsidRDefault="00032C47" w:rsidP="00533769">
      <w:pPr>
        <w:pStyle w:val="MainParanoChapter"/>
        <w:spacing w:after="120"/>
        <w:ind w:left="-274" w:hanging="432"/>
      </w:pPr>
      <w:r w:rsidRPr="004B4236">
        <w:rPr>
          <w:i/>
        </w:rPr>
        <w:t>Pilot/ model projects to demonstrate benefits</w:t>
      </w:r>
      <w:r w:rsidRPr="00D80112">
        <w:t xml:space="preserve"> – </w:t>
      </w:r>
      <w:r w:rsidR="00D80112" w:rsidRPr="00D80112">
        <w:t xml:space="preserve">The project uses </w:t>
      </w:r>
      <w:r w:rsidR="004B4236">
        <w:t>priority/</w:t>
      </w:r>
      <w:r w:rsidR="00D80112" w:rsidRPr="00D80112">
        <w:t xml:space="preserve">model pilot catchments with expected </w:t>
      </w:r>
      <w:r w:rsidR="00E20DBA" w:rsidRPr="00D80112">
        <w:t>spill over</w:t>
      </w:r>
      <w:r w:rsidR="00D80112" w:rsidRPr="00D80112">
        <w:t xml:space="preserve"> benefits for neighbouring catchments and other parts of Fiji given the representativeness, diversity and geographic spread. The reforestation activities have been done on pilot demonstration scale, incorporating R&amp;D objectives, and as such will generate knowledge which will be available to</w:t>
      </w:r>
      <w:r w:rsidRPr="00D80112">
        <w:t xml:space="preserve"> </w:t>
      </w:r>
      <w:r w:rsidR="00D80112" w:rsidRPr="00D80112">
        <w:t>GoF,</w:t>
      </w:r>
      <w:r w:rsidRPr="00D80112">
        <w:t xml:space="preserve"> </w:t>
      </w:r>
      <w:r w:rsidR="00D80112" w:rsidRPr="00D80112">
        <w:t xml:space="preserve">communities/landowners, </w:t>
      </w:r>
      <w:r w:rsidRPr="00D80112">
        <w:t>private sector and others</w:t>
      </w:r>
      <w:r w:rsidR="00D80112" w:rsidRPr="00D80112">
        <w:t>.</w:t>
      </w:r>
    </w:p>
    <w:p w14:paraId="63625269" w14:textId="77777777" w:rsidR="00032C47" w:rsidRPr="00B364B1" w:rsidRDefault="00032C47" w:rsidP="00032C47">
      <w:pPr>
        <w:spacing w:after="80"/>
        <w:ind w:left="-720"/>
        <w:rPr>
          <w:bCs/>
          <w:sz w:val="22"/>
          <w:szCs w:val="22"/>
          <w:lang w:val="en-GB"/>
        </w:rPr>
      </w:pPr>
    </w:p>
    <w:p w14:paraId="4E0067C7" w14:textId="77777777" w:rsidR="0033742D" w:rsidRPr="009D4CA7" w:rsidRDefault="009D4CA7" w:rsidP="0033742D">
      <w:pPr>
        <w:pStyle w:val="Footer"/>
        <w:numPr>
          <w:ilvl w:val="0"/>
          <w:numId w:val="2"/>
        </w:numPr>
        <w:tabs>
          <w:tab w:val="clear" w:pos="720"/>
          <w:tab w:val="clear" w:pos="4320"/>
          <w:tab w:val="clear" w:pos="8640"/>
          <w:tab w:val="num" w:pos="-540"/>
        </w:tabs>
        <w:spacing w:after="80"/>
        <w:ind w:left="-360"/>
        <w:rPr>
          <w:b/>
          <w:sz w:val="22"/>
          <w:szCs w:val="22"/>
        </w:rPr>
      </w:pPr>
      <w:r w:rsidRPr="009D4CA7">
        <w:rPr>
          <w:b/>
          <w:smallCaps/>
          <w:sz w:val="22"/>
          <w:szCs w:val="22"/>
        </w:rPr>
        <w:t xml:space="preserve">DESCRIBE THE BUDGETED M&amp; E PLAN:  </w:t>
      </w:r>
    </w:p>
    <w:p w14:paraId="009A0AC6" w14:textId="77777777" w:rsidR="0033742D" w:rsidRDefault="0033742D" w:rsidP="0033742D"/>
    <w:p w14:paraId="309BFA5D" w14:textId="3570BC6D" w:rsidR="0033742D" w:rsidRDefault="0033742D" w:rsidP="009A09F7">
      <w:pPr>
        <w:ind w:left="-709"/>
        <w:rPr>
          <w:sz w:val="22"/>
          <w:szCs w:val="22"/>
        </w:rPr>
      </w:pPr>
      <w:r w:rsidRPr="009A09F7">
        <w:rPr>
          <w:sz w:val="22"/>
          <w:szCs w:val="22"/>
        </w:rPr>
        <w:t>The monitoring and evaluation (M&amp;E) scheme will be applied in accordance with the established UNDP procedures throughout the project lifetime. As an i</w:t>
      </w:r>
      <w:r w:rsidR="00CD4FFD">
        <w:rPr>
          <w:sz w:val="22"/>
          <w:szCs w:val="22"/>
        </w:rPr>
        <w:t>mplementing partner, DoE/MLGH</w:t>
      </w:r>
      <w:r w:rsidRPr="009A09F7">
        <w:rPr>
          <w:sz w:val="22"/>
          <w:szCs w:val="22"/>
        </w:rPr>
        <w:t xml:space="preserve">E, together with the UNDP Multi-Country office in Fiji will ensure the timeliness and quality of the project implementation. The M&amp;E plan, with budget, will be implemented </w:t>
      </w:r>
      <w:r w:rsidR="00CD4FFD">
        <w:rPr>
          <w:sz w:val="22"/>
          <w:szCs w:val="22"/>
        </w:rPr>
        <w:t>as described in Project Document and below</w:t>
      </w:r>
      <w:r w:rsidRPr="009A09F7">
        <w:rPr>
          <w:sz w:val="22"/>
          <w:szCs w:val="22"/>
        </w:rPr>
        <w:t>.  Technical guidance and oversight will be also provided from the UNDP’s Regional Bureau for Asia Pacific, as well as the Project Steering Committee. The project will be monitored through the following M&amp;E activities</w:t>
      </w:r>
      <w:r w:rsidR="00CD4FFD">
        <w:rPr>
          <w:sz w:val="22"/>
          <w:szCs w:val="22"/>
        </w:rPr>
        <w:t>:</w:t>
      </w:r>
    </w:p>
    <w:p w14:paraId="4C98B280" w14:textId="77777777" w:rsidR="00CD4FFD" w:rsidRDefault="00CD4FFD" w:rsidP="009A09F7">
      <w:pPr>
        <w:ind w:left="-709"/>
        <w:rPr>
          <w:sz w:val="22"/>
          <w:szCs w:val="22"/>
        </w:rPr>
      </w:pPr>
    </w:p>
    <w:p w14:paraId="4E3B0B56" w14:textId="77777777" w:rsidR="00533769" w:rsidRDefault="00533769" w:rsidP="009A09F7">
      <w:pPr>
        <w:ind w:left="-709"/>
        <w:rPr>
          <w:sz w:val="22"/>
          <w:szCs w:val="22"/>
        </w:rPr>
      </w:pPr>
    </w:p>
    <w:p w14:paraId="120EF0B8" w14:textId="77777777" w:rsidR="00533769" w:rsidRDefault="00533769" w:rsidP="009A09F7">
      <w:pPr>
        <w:ind w:left="-709"/>
        <w:rPr>
          <w:sz w:val="22"/>
          <w:szCs w:val="22"/>
        </w:rPr>
      </w:pPr>
    </w:p>
    <w:p w14:paraId="62356F80" w14:textId="77777777" w:rsidR="00533769" w:rsidRDefault="00533769" w:rsidP="009A09F7">
      <w:pPr>
        <w:ind w:left="-709"/>
        <w:rPr>
          <w:sz w:val="22"/>
          <w:szCs w:val="22"/>
        </w:rPr>
      </w:pPr>
    </w:p>
    <w:p w14:paraId="3703653B" w14:textId="77777777" w:rsidR="00533769" w:rsidRDefault="00533769" w:rsidP="009A09F7">
      <w:pPr>
        <w:ind w:left="-709"/>
        <w:rPr>
          <w:sz w:val="22"/>
          <w:szCs w:val="22"/>
        </w:rPr>
      </w:pPr>
    </w:p>
    <w:p w14:paraId="184F5936" w14:textId="77777777" w:rsidR="00533769" w:rsidRDefault="00533769" w:rsidP="009A09F7">
      <w:pPr>
        <w:ind w:left="-709"/>
        <w:rPr>
          <w:sz w:val="22"/>
          <w:szCs w:val="22"/>
        </w:rPr>
      </w:pPr>
    </w:p>
    <w:p w14:paraId="371E18C0" w14:textId="77777777" w:rsidR="00533769" w:rsidRDefault="00533769" w:rsidP="009A09F7">
      <w:pPr>
        <w:ind w:left="-709"/>
        <w:rPr>
          <w:sz w:val="22"/>
          <w:szCs w:val="22"/>
        </w:rPr>
      </w:pPr>
    </w:p>
    <w:p w14:paraId="18A85711" w14:textId="77777777" w:rsidR="00533769" w:rsidRDefault="00533769" w:rsidP="009A09F7">
      <w:pPr>
        <w:ind w:left="-709"/>
        <w:rPr>
          <w:sz w:val="22"/>
          <w:szCs w:val="22"/>
        </w:rPr>
      </w:pPr>
    </w:p>
    <w:p w14:paraId="0D20EE70" w14:textId="77777777" w:rsidR="00533769" w:rsidRDefault="00533769" w:rsidP="009A09F7">
      <w:pPr>
        <w:ind w:left="-709"/>
        <w:rPr>
          <w:sz w:val="22"/>
          <w:szCs w:val="22"/>
        </w:rPr>
      </w:pPr>
    </w:p>
    <w:p w14:paraId="4367E833" w14:textId="77777777" w:rsidR="00533769" w:rsidRDefault="00533769" w:rsidP="009A09F7">
      <w:pPr>
        <w:ind w:left="-709"/>
        <w:rPr>
          <w:sz w:val="22"/>
          <w:szCs w:val="22"/>
        </w:rPr>
      </w:pPr>
    </w:p>
    <w:p w14:paraId="294B36F3" w14:textId="68AA3520" w:rsidR="00A94684" w:rsidRPr="00F516E0" w:rsidRDefault="00A94684" w:rsidP="00F516E0">
      <w:pPr>
        <w:pStyle w:val="Caption"/>
        <w:spacing w:after="120"/>
        <w:ind w:hanging="720"/>
        <w:rPr>
          <w:rFonts w:ascii="Times New Roman" w:hAnsi="Times New Roman"/>
          <w:bCs w:val="0"/>
          <w:i/>
          <w:iCs/>
          <w:sz w:val="22"/>
          <w:szCs w:val="22"/>
        </w:rPr>
      </w:pPr>
      <w:r w:rsidRPr="00F516E0">
        <w:rPr>
          <w:rFonts w:ascii="Times New Roman" w:hAnsi="Times New Roman"/>
          <w:bCs w:val="0"/>
          <w:iCs/>
          <w:sz w:val="22"/>
          <w:szCs w:val="22"/>
        </w:rPr>
        <w:t xml:space="preserve">M&amp;E </w:t>
      </w:r>
      <w:r w:rsidR="00533769">
        <w:rPr>
          <w:bCs w:val="0"/>
          <w:iCs/>
          <w:caps w:val="0"/>
          <w:sz w:val="22"/>
          <w:szCs w:val="22"/>
        </w:rPr>
        <w:t>Activities, Responsibilities, Budget and T</w:t>
      </w:r>
      <w:r w:rsidRPr="00533769">
        <w:rPr>
          <w:bCs w:val="0"/>
          <w:iCs/>
          <w:caps w:val="0"/>
          <w:sz w:val="22"/>
          <w:szCs w:val="22"/>
        </w:rPr>
        <w:t>imeframe</w:t>
      </w:r>
    </w:p>
    <w:tbl>
      <w:tblPr>
        <w:tblW w:w="5350"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115" w:type="dxa"/>
          <w:bottom w:w="72" w:type="dxa"/>
          <w:right w:w="115" w:type="dxa"/>
        </w:tblCellMar>
        <w:tblLook w:val="0000" w:firstRow="0" w:lastRow="0" w:firstColumn="0" w:lastColumn="0" w:noHBand="0" w:noVBand="0"/>
      </w:tblPr>
      <w:tblGrid>
        <w:gridCol w:w="3088"/>
        <w:gridCol w:w="2791"/>
        <w:gridCol w:w="1471"/>
        <w:gridCol w:w="2655"/>
      </w:tblGrid>
      <w:tr w:rsidR="00A94684" w:rsidRPr="00F516E0" w14:paraId="10D43A86" w14:textId="77777777" w:rsidTr="00F516E0">
        <w:tc>
          <w:tcPr>
            <w:tcW w:w="1543" w:type="pct"/>
          </w:tcPr>
          <w:p w14:paraId="4587C1E6" w14:textId="77777777" w:rsidR="00A94684" w:rsidRPr="00F516E0" w:rsidRDefault="00A94684" w:rsidP="00F71AEF">
            <w:pPr>
              <w:pStyle w:val="Footer"/>
              <w:jc w:val="both"/>
              <w:rPr>
                <w:b/>
                <w:i/>
                <w:sz w:val="20"/>
                <w:szCs w:val="20"/>
              </w:rPr>
            </w:pPr>
            <w:r w:rsidRPr="00F516E0">
              <w:rPr>
                <w:b/>
                <w:sz w:val="20"/>
                <w:szCs w:val="20"/>
              </w:rPr>
              <w:t>Type of M&amp;E activity</w:t>
            </w:r>
          </w:p>
        </w:tc>
        <w:tc>
          <w:tcPr>
            <w:tcW w:w="1395" w:type="pct"/>
          </w:tcPr>
          <w:p w14:paraId="0426622F" w14:textId="77777777" w:rsidR="00A94684" w:rsidRPr="00F516E0" w:rsidRDefault="00A94684" w:rsidP="00F71AEF">
            <w:pPr>
              <w:pStyle w:val="Footer"/>
              <w:jc w:val="both"/>
              <w:rPr>
                <w:b/>
                <w:i/>
                <w:sz w:val="20"/>
                <w:szCs w:val="20"/>
              </w:rPr>
            </w:pPr>
            <w:r w:rsidRPr="00F516E0">
              <w:rPr>
                <w:b/>
                <w:sz w:val="20"/>
                <w:szCs w:val="20"/>
              </w:rPr>
              <w:t>Responsible Parties</w:t>
            </w:r>
          </w:p>
        </w:tc>
        <w:tc>
          <w:tcPr>
            <w:tcW w:w="735" w:type="pct"/>
          </w:tcPr>
          <w:p w14:paraId="4F915F71" w14:textId="77777777" w:rsidR="00A94684" w:rsidRPr="00F516E0" w:rsidRDefault="00A94684" w:rsidP="00F71AEF">
            <w:pPr>
              <w:pStyle w:val="Footer"/>
              <w:jc w:val="both"/>
              <w:rPr>
                <w:b/>
                <w:i/>
                <w:sz w:val="20"/>
                <w:szCs w:val="20"/>
              </w:rPr>
            </w:pPr>
            <w:r w:rsidRPr="00F516E0">
              <w:rPr>
                <w:b/>
                <w:sz w:val="20"/>
                <w:szCs w:val="20"/>
              </w:rPr>
              <w:t>Budget USD</w:t>
            </w:r>
          </w:p>
        </w:tc>
        <w:tc>
          <w:tcPr>
            <w:tcW w:w="1327" w:type="pct"/>
          </w:tcPr>
          <w:p w14:paraId="17075F00" w14:textId="77777777" w:rsidR="00A94684" w:rsidRPr="00F516E0" w:rsidRDefault="00A94684" w:rsidP="00F71AEF">
            <w:pPr>
              <w:pStyle w:val="Footer"/>
              <w:jc w:val="both"/>
              <w:rPr>
                <w:b/>
                <w:i/>
                <w:sz w:val="20"/>
                <w:szCs w:val="20"/>
              </w:rPr>
            </w:pPr>
            <w:r w:rsidRPr="00F516E0">
              <w:rPr>
                <w:b/>
                <w:sz w:val="20"/>
                <w:szCs w:val="20"/>
              </w:rPr>
              <w:t>Time frame</w:t>
            </w:r>
          </w:p>
        </w:tc>
      </w:tr>
      <w:tr w:rsidR="00A94684" w:rsidRPr="00F516E0" w14:paraId="3C047ACC" w14:textId="77777777" w:rsidTr="00F516E0">
        <w:tc>
          <w:tcPr>
            <w:tcW w:w="1543" w:type="pct"/>
          </w:tcPr>
          <w:p w14:paraId="38D5F102" w14:textId="77777777" w:rsidR="00A94684" w:rsidRPr="00F516E0" w:rsidRDefault="00A94684" w:rsidP="00F71AEF">
            <w:pPr>
              <w:pStyle w:val="Footer"/>
              <w:rPr>
                <w:i/>
                <w:sz w:val="20"/>
                <w:szCs w:val="20"/>
              </w:rPr>
            </w:pPr>
            <w:r w:rsidRPr="00F516E0">
              <w:rPr>
                <w:sz w:val="20"/>
                <w:szCs w:val="20"/>
              </w:rPr>
              <w:t>Inception Workshop (IW)</w:t>
            </w:r>
          </w:p>
        </w:tc>
        <w:tc>
          <w:tcPr>
            <w:tcW w:w="1395" w:type="pct"/>
          </w:tcPr>
          <w:p w14:paraId="028BBAC3" w14:textId="77777777" w:rsidR="00A94684" w:rsidRPr="00F516E0" w:rsidRDefault="00A94684" w:rsidP="001A57B9">
            <w:pPr>
              <w:pStyle w:val="Footer"/>
              <w:numPr>
                <w:ilvl w:val="0"/>
                <w:numId w:val="10"/>
              </w:numPr>
              <w:tabs>
                <w:tab w:val="clear" w:pos="360"/>
                <w:tab w:val="num" w:pos="144"/>
              </w:tabs>
              <w:rPr>
                <w:sz w:val="20"/>
                <w:szCs w:val="20"/>
              </w:rPr>
            </w:pPr>
            <w:r w:rsidRPr="00F516E0">
              <w:rPr>
                <w:sz w:val="20"/>
                <w:szCs w:val="20"/>
              </w:rPr>
              <w:t>PMU/DoE</w:t>
            </w:r>
          </w:p>
          <w:p w14:paraId="458886EF" w14:textId="77777777" w:rsidR="00A94684" w:rsidRPr="00F516E0" w:rsidRDefault="00A94684" w:rsidP="00F71AEF">
            <w:pPr>
              <w:pStyle w:val="Footer"/>
              <w:ind w:left="360"/>
              <w:rPr>
                <w:sz w:val="20"/>
                <w:szCs w:val="20"/>
              </w:rPr>
            </w:pPr>
          </w:p>
        </w:tc>
        <w:tc>
          <w:tcPr>
            <w:tcW w:w="735" w:type="pct"/>
          </w:tcPr>
          <w:p w14:paraId="21AD4C3B" w14:textId="77777777" w:rsidR="00A94684" w:rsidRPr="00F516E0" w:rsidRDefault="00A94684" w:rsidP="00F71AEF">
            <w:pPr>
              <w:pStyle w:val="Footer"/>
              <w:rPr>
                <w:i/>
                <w:sz w:val="20"/>
                <w:szCs w:val="20"/>
              </w:rPr>
            </w:pPr>
            <w:r w:rsidRPr="00F516E0">
              <w:rPr>
                <w:sz w:val="20"/>
                <w:szCs w:val="20"/>
              </w:rPr>
              <w:t>7,500</w:t>
            </w:r>
          </w:p>
        </w:tc>
        <w:tc>
          <w:tcPr>
            <w:tcW w:w="1327" w:type="pct"/>
          </w:tcPr>
          <w:p w14:paraId="10522FE7" w14:textId="77777777" w:rsidR="00A94684" w:rsidRPr="00F516E0" w:rsidRDefault="00A94684" w:rsidP="00F71AEF">
            <w:pPr>
              <w:pStyle w:val="Footer"/>
              <w:rPr>
                <w:i/>
                <w:sz w:val="20"/>
                <w:szCs w:val="20"/>
              </w:rPr>
            </w:pPr>
            <w:r w:rsidRPr="00F516E0">
              <w:rPr>
                <w:sz w:val="20"/>
                <w:szCs w:val="20"/>
              </w:rPr>
              <w:t xml:space="preserve">Within first three months of project start up </w:t>
            </w:r>
          </w:p>
        </w:tc>
      </w:tr>
      <w:tr w:rsidR="00A94684" w:rsidRPr="00F516E0" w14:paraId="7F88544A" w14:textId="77777777" w:rsidTr="00533769">
        <w:trPr>
          <w:trHeight w:val="242"/>
        </w:trPr>
        <w:tc>
          <w:tcPr>
            <w:tcW w:w="1543" w:type="pct"/>
          </w:tcPr>
          <w:p w14:paraId="12E7C1B3" w14:textId="77777777" w:rsidR="00A94684" w:rsidRPr="00F516E0" w:rsidRDefault="00A94684" w:rsidP="00F71AEF">
            <w:pPr>
              <w:pStyle w:val="Footer"/>
              <w:rPr>
                <w:i/>
                <w:sz w:val="20"/>
                <w:szCs w:val="20"/>
              </w:rPr>
            </w:pPr>
            <w:r w:rsidRPr="00F516E0">
              <w:rPr>
                <w:sz w:val="20"/>
                <w:szCs w:val="20"/>
              </w:rPr>
              <w:t>Inception Report</w:t>
            </w:r>
          </w:p>
        </w:tc>
        <w:tc>
          <w:tcPr>
            <w:tcW w:w="1395" w:type="pct"/>
          </w:tcPr>
          <w:p w14:paraId="4612C633" w14:textId="58E5F904" w:rsidR="00A94684" w:rsidRPr="00533769" w:rsidRDefault="00A94684" w:rsidP="00F71AEF">
            <w:pPr>
              <w:pStyle w:val="Footer"/>
              <w:numPr>
                <w:ilvl w:val="0"/>
                <w:numId w:val="10"/>
              </w:numPr>
              <w:tabs>
                <w:tab w:val="clear" w:pos="360"/>
                <w:tab w:val="num" w:pos="144"/>
              </w:tabs>
              <w:rPr>
                <w:i/>
                <w:sz w:val="20"/>
                <w:szCs w:val="20"/>
              </w:rPr>
            </w:pPr>
            <w:r w:rsidRPr="00F516E0">
              <w:rPr>
                <w:sz w:val="20"/>
                <w:szCs w:val="20"/>
              </w:rPr>
              <w:t>PMU</w:t>
            </w:r>
          </w:p>
        </w:tc>
        <w:tc>
          <w:tcPr>
            <w:tcW w:w="735" w:type="pct"/>
          </w:tcPr>
          <w:p w14:paraId="594A737C" w14:textId="77777777" w:rsidR="00A94684" w:rsidRPr="00F516E0" w:rsidRDefault="00A94684" w:rsidP="00F71AEF">
            <w:pPr>
              <w:pStyle w:val="Footer"/>
              <w:rPr>
                <w:i/>
                <w:sz w:val="20"/>
                <w:szCs w:val="20"/>
              </w:rPr>
            </w:pPr>
            <w:r w:rsidRPr="00F516E0">
              <w:rPr>
                <w:sz w:val="20"/>
                <w:szCs w:val="20"/>
              </w:rPr>
              <w:t>None</w:t>
            </w:r>
          </w:p>
        </w:tc>
        <w:tc>
          <w:tcPr>
            <w:tcW w:w="1327" w:type="pct"/>
          </w:tcPr>
          <w:p w14:paraId="183D3789" w14:textId="77777777" w:rsidR="00A94684" w:rsidRPr="00F516E0" w:rsidRDefault="00A94684" w:rsidP="00F71AEF">
            <w:pPr>
              <w:pStyle w:val="Footer"/>
              <w:rPr>
                <w:i/>
                <w:sz w:val="20"/>
                <w:szCs w:val="20"/>
              </w:rPr>
            </w:pPr>
            <w:r w:rsidRPr="00F516E0">
              <w:rPr>
                <w:sz w:val="20"/>
                <w:szCs w:val="20"/>
              </w:rPr>
              <w:t>Within one month from IW</w:t>
            </w:r>
          </w:p>
        </w:tc>
      </w:tr>
      <w:tr w:rsidR="00A94684" w:rsidRPr="00F516E0" w14:paraId="3F9F4EC2" w14:textId="77777777" w:rsidTr="00F516E0">
        <w:tc>
          <w:tcPr>
            <w:tcW w:w="1543" w:type="pct"/>
          </w:tcPr>
          <w:p w14:paraId="2C168CB3" w14:textId="77777777" w:rsidR="00A94684" w:rsidRPr="00F516E0" w:rsidRDefault="00A94684" w:rsidP="00F71AEF">
            <w:pPr>
              <w:pStyle w:val="Footer"/>
              <w:rPr>
                <w:i/>
                <w:sz w:val="20"/>
                <w:szCs w:val="20"/>
              </w:rPr>
            </w:pPr>
            <w:r w:rsidRPr="00F516E0">
              <w:rPr>
                <w:sz w:val="20"/>
                <w:szCs w:val="20"/>
              </w:rPr>
              <w:t xml:space="preserve">Measurement and Means of Verification for Project Progress on output and implementation </w:t>
            </w:r>
          </w:p>
        </w:tc>
        <w:tc>
          <w:tcPr>
            <w:tcW w:w="1395" w:type="pct"/>
          </w:tcPr>
          <w:p w14:paraId="78208591" w14:textId="77777777" w:rsidR="00A94684" w:rsidRPr="00F516E0" w:rsidRDefault="00A94684" w:rsidP="001A57B9">
            <w:pPr>
              <w:pStyle w:val="Footer"/>
              <w:numPr>
                <w:ilvl w:val="0"/>
                <w:numId w:val="9"/>
              </w:numPr>
              <w:tabs>
                <w:tab w:val="clear" w:pos="360"/>
                <w:tab w:val="num" w:pos="144"/>
              </w:tabs>
              <w:ind w:left="144" w:hanging="144"/>
              <w:rPr>
                <w:sz w:val="20"/>
                <w:szCs w:val="20"/>
              </w:rPr>
            </w:pPr>
            <w:r w:rsidRPr="00F516E0">
              <w:rPr>
                <w:sz w:val="20"/>
                <w:szCs w:val="20"/>
              </w:rPr>
              <w:t xml:space="preserve">Oversight by RPM and Project team </w:t>
            </w:r>
          </w:p>
        </w:tc>
        <w:tc>
          <w:tcPr>
            <w:tcW w:w="735" w:type="pct"/>
          </w:tcPr>
          <w:p w14:paraId="12B10404" w14:textId="77777777" w:rsidR="00A94684" w:rsidRPr="00F516E0" w:rsidRDefault="00A94684" w:rsidP="00F71AEF">
            <w:pPr>
              <w:pStyle w:val="Footer"/>
              <w:rPr>
                <w:i/>
                <w:sz w:val="20"/>
                <w:szCs w:val="20"/>
              </w:rPr>
            </w:pPr>
            <w:r w:rsidRPr="00F516E0">
              <w:rPr>
                <w:sz w:val="20"/>
                <w:szCs w:val="20"/>
              </w:rPr>
              <w:t>Included in RPMU budget</w:t>
            </w:r>
          </w:p>
        </w:tc>
        <w:tc>
          <w:tcPr>
            <w:tcW w:w="1327" w:type="pct"/>
          </w:tcPr>
          <w:p w14:paraId="2BF3B624" w14:textId="77777777" w:rsidR="00A94684" w:rsidRPr="00F516E0" w:rsidRDefault="00A94684" w:rsidP="00F71AEF">
            <w:pPr>
              <w:pStyle w:val="Footer"/>
              <w:rPr>
                <w:i/>
                <w:sz w:val="20"/>
                <w:szCs w:val="20"/>
              </w:rPr>
            </w:pPr>
            <w:r w:rsidRPr="00F516E0">
              <w:rPr>
                <w:sz w:val="20"/>
                <w:szCs w:val="20"/>
              </w:rPr>
              <w:t xml:space="preserve">Annually prior to ARR/PIR and to the definition of annual work plans </w:t>
            </w:r>
          </w:p>
        </w:tc>
      </w:tr>
      <w:tr w:rsidR="00A94684" w:rsidRPr="00F516E0" w14:paraId="2E93888D" w14:textId="77777777" w:rsidTr="00F516E0">
        <w:tc>
          <w:tcPr>
            <w:tcW w:w="1543" w:type="pct"/>
          </w:tcPr>
          <w:p w14:paraId="5D9D2D7C" w14:textId="77777777" w:rsidR="00A94684" w:rsidRPr="00F516E0" w:rsidRDefault="00A94684" w:rsidP="00F71AEF">
            <w:pPr>
              <w:pStyle w:val="Footer"/>
              <w:rPr>
                <w:sz w:val="20"/>
                <w:szCs w:val="20"/>
              </w:rPr>
            </w:pPr>
            <w:r w:rsidRPr="00F516E0">
              <w:rPr>
                <w:sz w:val="20"/>
                <w:szCs w:val="20"/>
              </w:rPr>
              <w:t>Annual Project Review/PIR Two-day review meeting to rotate amongst Divisions/catchments (Nausori, Labasa, Lautoka and Savusavu)</w:t>
            </w:r>
          </w:p>
        </w:tc>
        <w:tc>
          <w:tcPr>
            <w:tcW w:w="1395" w:type="pct"/>
          </w:tcPr>
          <w:p w14:paraId="71E6D30C" w14:textId="77777777" w:rsidR="00A94684" w:rsidRPr="00F516E0" w:rsidRDefault="00A94684" w:rsidP="001A57B9">
            <w:pPr>
              <w:pStyle w:val="Footer"/>
              <w:numPr>
                <w:ilvl w:val="0"/>
                <w:numId w:val="9"/>
              </w:numPr>
              <w:tabs>
                <w:tab w:val="clear" w:pos="360"/>
                <w:tab w:val="num" w:pos="144"/>
              </w:tabs>
              <w:rPr>
                <w:sz w:val="20"/>
                <w:szCs w:val="20"/>
              </w:rPr>
            </w:pPr>
            <w:r w:rsidRPr="00F516E0">
              <w:rPr>
                <w:sz w:val="20"/>
                <w:szCs w:val="20"/>
              </w:rPr>
              <w:t>RPMU - RPM and team</w:t>
            </w:r>
          </w:p>
          <w:p w14:paraId="3F3B6DDE" w14:textId="77777777" w:rsidR="00A94684" w:rsidRPr="00F516E0" w:rsidRDefault="00A94684" w:rsidP="001A57B9">
            <w:pPr>
              <w:pStyle w:val="Footer"/>
              <w:numPr>
                <w:ilvl w:val="0"/>
                <w:numId w:val="9"/>
              </w:numPr>
              <w:tabs>
                <w:tab w:val="clear" w:pos="360"/>
                <w:tab w:val="num" w:pos="144"/>
              </w:tabs>
              <w:ind w:left="144" w:right="-149" w:hanging="144"/>
              <w:rPr>
                <w:sz w:val="20"/>
                <w:szCs w:val="20"/>
              </w:rPr>
            </w:pPr>
            <w:r w:rsidRPr="00F516E0">
              <w:rPr>
                <w:sz w:val="20"/>
                <w:szCs w:val="20"/>
              </w:rPr>
              <w:t>Communities Conservation Coordinators</w:t>
            </w:r>
          </w:p>
          <w:p w14:paraId="65F2B6E3" w14:textId="77777777" w:rsidR="00A94684" w:rsidRPr="00F516E0" w:rsidRDefault="00A94684" w:rsidP="001A57B9">
            <w:pPr>
              <w:pStyle w:val="Footer"/>
              <w:numPr>
                <w:ilvl w:val="0"/>
                <w:numId w:val="9"/>
              </w:numPr>
              <w:tabs>
                <w:tab w:val="clear" w:pos="360"/>
                <w:tab w:val="num" w:pos="144"/>
              </w:tabs>
              <w:rPr>
                <w:sz w:val="20"/>
                <w:szCs w:val="20"/>
              </w:rPr>
            </w:pPr>
            <w:r w:rsidRPr="00F516E0">
              <w:rPr>
                <w:sz w:val="20"/>
                <w:szCs w:val="20"/>
              </w:rPr>
              <w:t>CMCs</w:t>
            </w:r>
          </w:p>
          <w:p w14:paraId="2B5F091E" w14:textId="098F018C" w:rsidR="00A94684" w:rsidRPr="00F516E0" w:rsidRDefault="00A94684" w:rsidP="001A57B9">
            <w:pPr>
              <w:pStyle w:val="Footer"/>
              <w:numPr>
                <w:ilvl w:val="0"/>
                <w:numId w:val="9"/>
              </w:numPr>
              <w:tabs>
                <w:tab w:val="clear" w:pos="360"/>
                <w:tab w:val="num" w:pos="144"/>
              </w:tabs>
              <w:rPr>
                <w:sz w:val="20"/>
                <w:szCs w:val="20"/>
              </w:rPr>
            </w:pPr>
            <w:r w:rsidRPr="00F516E0">
              <w:rPr>
                <w:sz w:val="20"/>
                <w:szCs w:val="20"/>
              </w:rPr>
              <w:t xml:space="preserve">UNDP </w:t>
            </w:r>
            <w:r w:rsidR="00533769">
              <w:rPr>
                <w:sz w:val="20"/>
                <w:szCs w:val="20"/>
              </w:rPr>
              <w:t xml:space="preserve">Fiji </w:t>
            </w:r>
            <w:r w:rsidRPr="00F516E0">
              <w:rPr>
                <w:sz w:val="20"/>
                <w:szCs w:val="20"/>
              </w:rPr>
              <w:t>MCO</w:t>
            </w:r>
          </w:p>
          <w:p w14:paraId="77ED97E4" w14:textId="77777777" w:rsidR="00A94684" w:rsidRPr="00F516E0" w:rsidRDefault="00A94684" w:rsidP="001A57B9">
            <w:pPr>
              <w:pStyle w:val="Footer"/>
              <w:numPr>
                <w:ilvl w:val="0"/>
                <w:numId w:val="9"/>
              </w:numPr>
              <w:tabs>
                <w:tab w:val="clear" w:pos="360"/>
                <w:tab w:val="num" w:pos="144"/>
              </w:tabs>
              <w:rPr>
                <w:sz w:val="20"/>
                <w:szCs w:val="20"/>
              </w:rPr>
            </w:pPr>
            <w:r w:rsidRPr="00F516E0">
              <w:rPr>
                <w:sz w:val="20"/>
                <w:szCs w:val="20"/>
              </w:rPr>
              <w:t>UNDP APRC</w:t>
            </w:r>
          </w:p>
        </w:tc>
        <w:tc>
          <w:tcPr>
            <w:tcW w:w="735" w:type="pct"/>
          </w:tcPr>
          <w:p w14:paraId="70E8F76B" w14:textId="77777777" w:rsidR="00A94684" w:rsidRPr="00F516E0" w:rsidRDefault="00A94684" w:rsidP="00F71AEF">
            <w:pPr>
              <w:pStyle w:val="Footer"/>
              <w:rPr>
                <w:sz w:val="20"/>
                <w:szCs w:val="20"/>
              </w:rPr>
            </w:pPr>
            <w:r w:rsidRPr="00F516E0">
              <w:rPr>
                <w:sz w:val="20"/>
                <w:szCs w:val="20"/>
              </w:rPr>
              <w:t>Included in RPMU budget</w:t>
            </w:r>
          </w:p>
        </w:tc>
        <w:tc>
          <w:tcPr>
            <w:tcW w:w="1327" w:type="pct"/>
          </w:tcPr>
          <w:p w14:paraId="3468ABCC" w14:textId="77777777" w:rsidR="00A94684" w:rsidRPr="00F516E0" w:rsidRDefault="00A94684" w:rsidP="00F71AEF">
            <w:pPr>
              <w:pStyle w:val="Footer"/>
              <w:rPr>
                <w:sz w:val="20"/>
                <w:szCs w:val="20"/>
              </w:rPr>
            </w:pPr>
            <w:r w:rsidRPr="00F516E0">
              <w:rPr>
                <w:sz w:val="20"/>
                <w:szCs w:val="20"/>
              </w:rPr>
              <w:t>Annually immediately prior to Project Steering Committee Meeting</w:t>
            </w:r>
          </w:p>
        </w:tc>
      </w:tr>
      <w:tr w:rsidR="00A94684" w:rsidRPr="00F516E0" w14:paraId="7C5ABF20" w14:textId="77777777" w:rsidTr="00F516E0">
        <w:tc>
          <w:tcPr>
            <w:tcW w:w="1543" w:type="pct"/>
          </w:tcPr>
          <w:p w14:paraId="6CEA6216" w14:textId="77777777" w:rsidR="00A94684" w:rsidRPr="00F516E0" w:rsidRDefault="00A94684" w:rsidP="00F71AEF">
            <w:pPr>
              <w:pStyle w:val="Footer"/>
              <w:rPr>
                <w:i/>
                <w:sz w:val="20"/>
                <w:szCs w:val="20"/>
              </w:rPr>
            </w:pPr>
            <w:r w:rsidRPr="00F516E0">
              <w:rPr>
                <w:sz w:val="20"/>
                <w:szCs w:val="20"/>
              </w:rPr>
              <w:t>Project Steering Committee Meeting</w:t>
            </w:r>
          </w:p>
        </w:tc>
        <w:tc>
          <w:tcPr>
            <w:tcW w:w="1395" w:type="pct"/>
          </w:tcPr>
          <w:p w14:paraId="76C1D02A" w14:textId="77777777" w:rsidR="00A94684" w:rsidRPr="00F516E0" w:rsidRDefault="00A94684" w:rsidP="001A57B9">
            <w:pPr>
              <w:pStyle w:val="Footer"/>
              <w:numPr>
                <w:ilvl w:val="0"/>
                <w:numId w:val="9"/>
              </w:numPr>
              <w:tabs>
                <w:tab w:val="clear" w:pos="360"/>
                <w:tab w:val="num" w:pos="144"/>
              </w:tabs>
              <w:rPr>
                <w:sz w:val="20"/>
                <w:szCs w:val="20"/>
              </w:rPr>
            </w:pPr>
            <w:r w:rsidRPr="00F516E0">
              <w:rPr>
                <w:sz w:val="20"/>
                <w:szCs w:val="20"/>
              </w:rPr>
              <w:t>DoE</w:t>
            </w:r>
          </w:p>
          <w:p w14:paraId="045BC3F0" w14:textId="77777777" w:rsidR="00A94684" w:rsidRPr="00F516E0" w:rsidRDefault="00A94684" w:rsidP="001A57B9">
            <w:pPr>
              <w:pStyle w:val="Footer"/>
              <w:numPr>
                <w:ilvl w:val="0"/>
                <w:numId w:val="9"/>
              </w:numPr>
              <w:tabs>
                <w:tab w:val="clear" w:pos="360"/>
                <w:tab w:val="num" w:pos="144"/>
              </w:tabs>
              <w:rPr>
                <w:sz w:val="20"/>
                <w:szCs w:val="20"/>
              </w:rPr>
            </w:pPr>
            <w:r w:rsidRPr="00F516E0">
              <w:rPr>
                <w:sz w:val="20"/>
                <w:szCs w:val="20"/>
              </w:rPr>
              <w:t>UNDP Fiji MCO</w:t>
            </w:r>
          </w:p>
        </w:tc>
        <w:tc>
          <w:tcPr>
            <w:tcW w:w="735" w:type="pct"/>
          </w:tcPr>
          <w:p w14:paraId="4F787839" w14:textId="77777777" w:rsidR="00A94684" w:rsidRPr="00F516E0" w:rsidRDefault="00A94684" w:rsidP="00F71AEF">
            <w:pPr>
              <w:pStyle w:val="Footer"/>
              <w:rPr>
                <w:i/>
                <w:sz w:val="20"/>
                <w:szCs w:val="20"/>
              </w:rPr>
            </w:pPr>
            <w:r w:rsidRPr="00F516E0">
              <w:rPr>
                <w:sz w:val="20"/>
                <w:szCs w:val="20"/>
              </w:rPr>
              <w:t>Included in RPMU budget</w:t>
            </w:r>
          </w:p>
        </w:tc>
        <w:tc>
          <w:tcPr>
            <w:tcW w:w="1327" w:type="pct"/>
          </w:tcPr>
          <w:p w14:paraId="5BA8F8B9" w14:textId="77777777" w:rsidR="00A94684" w:rsidRPr="00F516E0" w:rsidRDefault="00A94684" w:rsidP="00F71AEF">
            <w:pPr>
              <w:pStyle w:val="Footer"/>
              <w:rPr>
                <w:sz w:val="20"/>
                <w:szCs w:val="20"/>
              </w:rPr>
            </w:pPr>
            <w:r w:rsidRPr="00F516E0">
              <w:rPr>
                <w:sz w:val="20"/>
                <w:szCs w:val="20"/>
              </w:rPr>
              <w:t>Annually</w:t>
            </w:r>
          </w:p>
        </w:tc>
      </w:tr>
      <w:tr w:rsidR="00A94684" w:rsidRPr="00F516E0" w14:paraId="32B7CA72" w14:textId="77777777" w:rsidTr="00F516E0">
        <w:tc>
          <w:tcPr>
            <w:tcW w:w="1543" w:type="pct"/>
          </w:tcPr>
          <w:p w14:paraId="40631A5F" w14:textId="77777777" w:rsidR="00A94684" w:rsidRPr="00F516E0" w:rsidRDefault="00A94684" w:rsidP="00F71AEF">
            <w:pPr>
              <w:pStyle w:val="Footer"/>
              <w:rPr>
                <w:i/>
                <w:sz w:val="20"/>
                <w:szCs w:val="20"/>
              </w:rPr>
            </w:pPr>
            <w:r w:rsidRPr="00F516E0">
              <w:rPr>
                <w:sz w:val="20"/>
                <w:szCs w:val="20"/>
              </w:rPr>
              <w:t>Periodic status/ project progress reports</w:t>
            </w:r>
          </w:p>
        </w:tc>
        <w:tc>
          <w:tcPr>
            <w:tcW w:w="1395" w:type="pct"/>
          </w:tcPr>
          <w:p w14:paraId="34F79025" w14:textId="77777777" w:rsidR="00A94684" w:rsidRPr="00F516E0" w:rsidRDefault="00A94684" w:rsidP="001A57B9">
            <w:pPr>
              <w:pStyle w:val="Footer"/>
              <w:numPr>
                <w:ilvl w:val="0"/>
                <w:numId w:val="14"/>
              </w:numPr>
              <w:tabs>
                <w:tab w:val="clear" w:pos="4320"/>
                <w:tab w:val="clear" w:pos="8640"/>
                <w:tab w:val="num" w:pos="144"/>
                <w:tab w:val="center" w:pos="4680"/>
                <w:tab w:val="right" w:pos="9360"/>
              </w:tabs>
              <w:ind w:left="391" w:hanging="391"/>
              <w:rPr>
                <w:i/>
                <w:sz w:val="20"/>
                <w:szCs w:val="20"/>
              </w:rPr>
            </w:pPr>
            <w:r w:rsidRPr="00F516E0">
              <w:rPr>
                <w:sz w:val="20"/>
                <w:szCs w:val="20"/>
              </w:rPr>
              <w:t xml:space="preserve">RPM and Project team </w:t>
            </w:r>
          </w:p>
        </w:tc>
        <w:tc>
          <w:tcPr>
            <w:tcW w:w="735" w:type="pct"/>
          </w:tcPr>
          <w:p w14:paraId="1861A8EC" w14:textId="77777777" w:rsidR="00A94684" w:rsidRPr="00F516E0" w:rsidRDefault="00A94684" w:rsidP="00F71AEF">
            <w:pPr>
              <w:pStyle w:val="Footer"/>
              <w:rPr>
                <w:i/>
                <w:sz w:val="20"/>
                <w:szCs w:val="20"/>
              </w:rPr>
            </w:pPr>
            <w:r w:rsidRPr="00F516E0">
              <w:rPr>
                <w:sz w:val="20"/>
                <w:szCs w:val="20"/>
              </w:rPr>
              <w:t>None</w:t>
            </w:r>
          </w:p>
        </w:tc>
        <w:tc>
          <w:tcPr>
            <w:tcW w:w="1327" w:type="pct"/>
          </w:tcPr>
          <w:p w14:paraId="759A122A" w14:textId="77777777" w:rsidR="00A94684" w:rsidRPr="00F516E0" w:rsidRDefault="00A94684" w:rsidP="00F71AEF">
            <w:pPr>
              <w:pStyle w:val="Footer"/>
              <w:rPr>
                <w:i/>
                <w:sz w:val="20"/>
                <w:szCs w:val="20"/>
              </w:rPr>
            </w:pPr>
            <w:r w:rsidRPr="00F516E0">
              <w:rPr>
                <w:sz w:val="20"/>
                <w:szCs w:val="20"/>
              </w:rPr>
              <w:t>Quarterly/ Annually</w:t>
            </w:r>
          </w:p>
        </w:tc>
      </w:tr>
      <w:tr w:rsidR="00A94684" w:rsidRPr="00F516E0" w14:paraId="44E3CE64" w14:textId="77777777" w:rsidTr="00F516E0">
        <w:tc>
          <w:tcPr>
            <w:tcW w:w="1543" w:type="pct"/>
          </w:tcPr>
          <w:p w14:paraId="4FDE548D" w14:textId="77777777" w:rsidR="00A94684" w:rsidRPr="00F516E0" w:rsidRDefault="00A94684" w:rsidP="00F71AEF">
            <w:pPr>
              <w:pStyle w:val="Footer"/>
              <w:rPr>
                <w:sz w:val="20"/>
                <w:szCs w:val="20"/>
              </w:rPr>
            </w:pPr>
            <w:r w:rsidRPr="00F516E0">
              <w:rPr>
                <w:sz w:val="20"/>
                <w:szCs w:val="20"/>
              </w:rPr>
              <w:t>Mid-term Evaluation</w:t>
            </w:r>
          </w:p>
        </w:tc>
        <w:tc>
          <w:tcPr>
            <w:tcW w:w="1395" w:type="pct"/>
          </w:tcPr>
          <w:p w14:paraId="1F5E7699" w14:textId="77777777" w:rsidR="00A94684" w:rsidRPr="00F516E0" w:rsidRDefault="00A94684" w:rsidP="001A57B9">
            <w:pPr>
              <w:pStyle w:val="Footer"/>
              <w:numPr>
                <w:ilvl w:val="0"/>
                <w:numId w:val="14"/>
              </w:numPr>
              <w:ind w:left="189" w:hanging="180"/>
              <w:rPr>
                <w:sz w:val="20"/>
                <w:szCs w:val="20"/>
              </w:rPr>
            </w:pPr>
            <w:r w:rsidRPr="00F516E0">
              <w:rPr>
                <w:sz w:val="20"/>
                <w:szCs w:val="20"/>
              </w:rPr>
              <w:t xml:space="preserve">Project team, </w:t>
            </w:r>
          </w:p>
          <w:p w14:paraId="05F8891A" w14:textId="77777777" w:rsidR="00A94684" w:rsidRPr="00F516E0" w:rsidRDefault="00A94684" w:rsidP="001A57B9">
            <w:pPr>
              <w:pStyle w:val="Footer"/>
              <w:numPr>
                <w:ilvl w:val="0"/>
                <w:numId w:val="14"/>
              </w:numPr>
              <w:ind w:left="189" w:hanging="180"/>
              <w:rPr>
                <w:sz w:val="20"/>
                <w:szCs w:val="20"/>
              </w:rPr>
            </w:pPr>
            <w:r w:rsidRPr="00F516E0">
              <w:rPr>
                <w:sz w:val="20"/>
                <w:szCs w:val="20"/>
              </w:rPr>
              <w:t>UNDP Fiji MCO</w:t>
            </w:r>
          </w:p>
          <w:p w14:paraId="2AB062CB" w14:textId="77777777" w:rsidR="00A94684" w:rsidRPr="00F516E0" w:rsidRDefault="00A94684" w:rsidP="001A57B9">
            <w:pPr>
              <w:pStyle w:val="Footer"/>
              <w:numPr>
                <w:ilvl w:val="0"/>
                <w:numId w:val="14"/>
              </w:numPr>
              <w:tabs>
                <w:tab w:val="clear" w:pos="4320"/>
                <w:tab w:val="clear" w:pos="8640"/>
                <w:tab w:val="center" w:pos="4680"/>
                <w:tab w:val="right" w:pos="9360"/>
              </w:tabs>
              <w:ind w:left="189" w:hanging="180"/>
              <w:rPr>
                <w:sz w:val="20"/>
                <w:szCs w:val="20"/>
              </w:rPr>
            </w:pPr>
            <w:r w:rsidRPr="00F516E0">
              <w:rPr>
                <w:sz w:val="20"/>
                <w:szCs w:val="20"/>
              </w:rPr>
              <w:t>Independent Consultant</w:t>
            </w:r>
          </w:p>
        </w:tc>
        <w:tc>
          <w:tcPr>
            <w:tcW w:w="735" w:type="pct"/>
          </w:tcPr>
          <w:p w14:paraId="4BCAD000" w14:textId="77777777" w:rsidR="00A94684" w:rsidRPr="00F516E0" w:rsidRDefault="00A94684" w:rsidP="00F71AEF">
            <w:pPr>
              <w:pStyle w:val="Footer"/>
              <w:rPr>
                <w:sz w:val="20"/>
                <w:szCs w:val="20"/>
              </w:rPr>
            </w:pPr>
            <w:r w:rsidRPr="00F516E0">
              <w:rPr>
                <w:sz w:val="20"/>
                <w:szCs w:val="20"/>
              </w:rPr>
              <w:t>20,000</w:t>
            </w:r>
          </w:p>
        </w:tc>
        <w:tc>
          <w:tcPr>
            <w:tcW w:w="1327" w:type="pct"/>
          </w:tcPr>
          <w:p w14:paraId="3E9A6A10" w14:textId="77777777" w:rsidR="00A94684" w:rsidRPr="00F516E0" w:rsidRDefault="00A94684" w:rsidP="00F71AEF">
            <w:pPr>
              <w:pStyle w:val="Footer"/>
              <w:rPr>
                <w:sz w:val="20"/>
                <w:szCs w:val="20"/>
              </w:rPr>
            </w:pPr>
          </w:p>
        </w:tc>
      </w:tr>
      <w:tr w:rsidR="00A94684" w:rsidRPr="00F516E0" w14:paraId="3AEB4567" w14:textId="77777777" w:rsidTr="00F516E0">
        <w:tc>
          <w:tcPr>
            <w:tcW w:w="1543" w:type="pct"/>
          </w:tcPr>
          <w:p w14:paraId="72719F5A" w14:textId="77777777" w:rsidR="00A94684" w:rsidRPr="00F516E0" w:rsidRDefault="00A94684" w:rsidP="00F71AEF">
            <w:pPr>
              <w:pStyle w:val="Footer"/>
              <w:rPr>
                <w:i/>
                <w:sz w:val="20"/>
                <w:szCs w:val="20"/>
              </w:rPr>
            </w:pPr>
            <w:r w:rsidRPr="00F516E0">
              <w:rPr>
                <w:sz w:val="20"/>
                <w:szCs w:val="20"/>
              </w:rPr>
              <w:t>Final Evaluation</w:t>
            </w:r>
          </w:p>
        </w:tc>
        <w:tc>
          <w:tcPr>
            <w:tcW w:w="1395" w:type="pct"/>
          </w:tcPr>
          <w:p w14:paraId="0BFB3569" w14:textId="77777777" w:rsidR="00A94684" w:rsidRPr="00F516E0" w:rsidRDefault="00A94684" w:rsidP="001A57B9">
            <w:pPr>
              <w:pStyle w:val="Footer"/>
              <w:numPr>
                <w:ilvl w:val="0"/>
                <w:numId w:val="11"/>
              </w:numPr>
              <w:tabs>
                <w:tab w:val="clear" w:pos="360"/>
                <w:tab w:val="num" w:pos="144"/>
              </w:tabs>
              <w:rPr>
                <w:sz w:val="20"/>
                <w:szCs w:val="20"/>
              </w:rPr>
            </w:pPr>
            <w:r w:rsidRPr="00F516E0">
              <w:rPr>
                <w:sz w:val="20"/>
                <w:szCs w:val="20"/>
              </w:rPr>
              <w:t xml:space="preserve">Project team, </w:t>
            </w:r>
          </w:p>
          <w:p w14:paraId="3F3CBE68" w14:textId="77777777" w:rsidR="00A94684" w:rsidRPr="00F516E0" w:rsidRDefault="00A94684" w:rsidP="001A57B9">
            <w:pPr>
              <w:pStyle w:val="Footer"/>
              <w:numPr>
                <w:ilvl w:val="0"/>
                <w:numId w:val="11"/>
              </w:numPr>
              <w:tabs>
                <w:tab w:val="clear" w:pos="360"/>
                <w:tab w:val="num" w:pos="144"/>
              </w:tabs>
              <w:rPr>
                <w:sz w:val="20"/>
                <w:szCs w:val="20"/>
              </w:rPr>
            </w:pPr>
            <w:r w:rsidRPr="00F516E0">
              <w:rPr>
                <w:sz w:val="20"/>
                <w:szCs w:val="20"/>
              </w:rPr>
              <w:t>UNDP Fiji MCO</w:t>
            </w:r>
          </w:p>
          <w:p w14:paraId="18617DA4" w14:textId="77777777" w:rsidR="00A94684" w:rsidRPr="00F516E0" w:rsidRDefault="00A94684" w:rsidP="001A57B9">
            <w:pPr>
              <w:pStyle w:val="Footer"/>
              <w:numPr>
                <w:ilvl w:val="0"/>
                <w:numId w:val="11"/>
              </w:numPr>
              <w:tabs>
                <w:tab w:val="clear" w:pos="360"/>
                <w:tab w:val="num" w:pos="144"/>
              </w:tabs>
              <w:rPr>
                <w:sz w:val="20"/>
                <w:szCs w:val="20"/>
              </w:rPr>
            </w:pPr>
            <w:r w:rsidRPr="00F516E0">
              <w:rPr>
                <w:sz w:val="20"/>
                <w:szCs w:val="20"/>
              </w:rPr>
              <w:t xml:space="preserve">Independent Consultant </w:t>
            </w:r>
          </w:p>
        </w:tc>
        <w:tc>
          <w:tcPr>
            <w:tcW w:w="735" w:type="pct"/>
          </w:tcPr>
          <w:p w14:paraId="6F1DB898" w14:textId="77777777" w:rsidR="00A94684" w:rsidRPr="00F516E0" w:rsidRDefault="00A94684" w:rsidP="00F71AEF">
            <w:pPr>
              <w:pStyle w:val="Footer"/>
              <w:rPr>
                <w:i/>
                <w:sz w:val="20"/>
                <w:szCs w:val="20"/>
              </w:rPr>
            </w:pPr>
            <w:r w:rsidRPr="00F516E0">
              <w:rPr>
                <w:sz w:val="20"/>
                <w:szCs w:val="20"/>
              </w:rPr>
              <w:t>24,000</w:t>
            </w:r>
          </w:p>
        </w:tc>
        <w:tc>
          <w:tcPr>
            <w:tcW w:w="1327" w:type="pct"/>
          </w:tcPr>
          <w:p w14:paraId="623F8C03" w14:textId="77777777" w:rsidR="00A94684" w:rsidRPr="00F516E0" w:rsidRDefault="00A94684" w:rsidP="00F71AEF">
            <w:pPr>
              <w:pStyle w:val="Footer"/>
              <w:rPr>
                <w:i/>
                <w:sz w:val="20"/>
                <w:szCs w:val="20"/>
              </w:rPr>
            </w:pPr>
            <w:r w:rsidRPr="00F516E0">
              <w:rPr>
                <w:sz w:val="20"/>
                <w:szCs w:val="20"/>
              </w:rPr>
              <w:t>At least two months before the end of project implementation</w:t>
            </w:r>
          </w:p>
        </w:tc>
      </w:tr>
      <w:tr w:rsidR="00A94684" w:rsidRPr="00F516E0" w14:paraId="1FCAF263" w14:textId="77777777" w:rsidTr="00F516E0">
        <w:tc>
          <w:tcPr>
            <w:tcW w:w="1543" w:type="pct"/>
          </w:tcPr>
          <w:p w14:paraId="6ED252FD" w14:textId="77777777" w:rsidR="00A94684" w:rsidRPr="00F516E0" w:rsidRDefault="00A94684" w:rsidP="00F71AEF">
            <w:pPr>
              <w:pStyle w:val="Footer"/>
              <w:rPr>
                <w:i/>
                <w:sz w:val="20"/>
                <w:szCs w:val="20"/>
              </w:rPr>
            </w:pPr>
            <w:r w:rsidRPr="00F516E0">
              <w:rPr>
                <w:sz w:val="20"/>
                <w:szCs w:val="20"/>
              </w:rPr>
              <w:t xml:space="preserve">Project Audits </w:t>
            </w:r>
          </w:p>
        </w:tc>
        <w:tc>
          <w:tcPr>
            <w:tcW w:w="1395" w:type="pct"/>
          </w:tcPr>
          <w:p w14:paraId="15C69432" w14:textId="77777777" w:rsidR="00A94684" w:rsidRPr="00F516E0" w:rsidRDefault="00A94684" w:rsidP="001A57B9">
            <w:pPr>
              <w:pStyle w:val="Footer"/>
              <w:numPr>
                <w:ilvl w:val="0"/>
                <w:numId w:val="12"/>
              </w:numPr>
              <w:tabs>
                <w:tab w:val="clear" w:pos="360"/>
                <w:tab w:val="num" w:pos="144"/>
              </w:tabs>
              <w:rPr>
                <w:sz w:val="20"/>
                <w:szCs w:val="20"/>
              </w:rPr>
            </w:pPr>
            <w:r w:rsidRPr="00F516E0">
              <w:rPr>
                <w:sz w:val="20"/>
                <w:szCs w:val="20"/>
              </w:rPr>
              <w:t>UNDP Fiji MCO</w:t>
            </w:r>
          </w:p>
          <w:p w14:paraId="7E30055F" w14:textId="77777777" w:rsidR="00A94684" w:rsidRPr="00F516E0" w:rsidRDefault="00A94684" w:rsidP="001A57B9">
            <w:pPr>
              <w:pStyle w:val="Footer"/>
              <w:numPr>
                <w:ilvl w:val="0"/>
                <w:numId w:val="12"/>
              </w:numPr>
              <w:tabs>
                <w:tab w:val="clear" w:pos="360"/>
                <w:tab w:val="num" w:pos="144"/>
              </w:tabs>
              <w:rPr>
                <w:sz w:val="20"/>
                <w:szCs w:val="20"/>
              </w:rPr>
            </w:pPr>
            <w:r w:rsidRPr="00F516E0">
              <w:rPr>
                <w:sz w:val="20"/>
                <w:szCs w:val="20"/>
              </w:rPr>
              <w:t xml:space="preserve">RPM and Project team </w:t>
            </w:r>
          </w:p>
        </w:tc>
        <w:tc>
          <w:tcPr>
            <w:tcW w:w="735" w:type="pct"/>
          </w:tcPr>
          <w:p w14:paraId="134B0B18" w14:textId="77777777" w:rsidR="00A94684" w:rsidRPr="00F516E0" w:rsidRDefault="00A94684" w:rsidP="00F71AEF">
            <w:pPr>
              <w:pStyle w:val="Footer"/>
              <w:rPr>
                <w:i/>
                <w:sz w:val="20"/>
                <w:szCs w:val="20"/>
              </w:rPr>
            </w:pPr>
            <w:r w:rsidRPr="00F516E0">
              <w:rPr>
                <w:sz w:val="20"/>
                <w:szCs w:val="20"/>
              </w:rPr>
              <w:t>18,000</w:t>
            </w:r>
          </w:p>
        </w:tc>
        <w:tc>
          <w:tcPr>
            <w:tcW w:w="1327" w:type="pct"/>
          </w:tcPr>
          <w:p w14:paraId="40F55BAE" w14:textId="77777777" w:rsidR="00A94684" w:rsidRPr="00F516E0" w:rsidRDefault="00A94684" w:rsidP="00F71AEF">
            <w:pPr>
              <w:pStyle w:val="Footer"/>
              <w:rPr>
                <w:i/>
                <w:sz w:val="20"/>
                <w:szCs w:val="20"/>
              </w:rPr>
            </w:pPr>
            <w:r w:rsidRPr="00F516E0">
              <w:rPr>
                <w:sz w:val="20"/>
                <w:szCs w:val="20"/>
              </w:rPr>
              <w:t>Following UNDP finance regulations and rules</w:t>
            </w:r>
          </w:p>
        </w:tc>
      </w:tr>
      <w:tr w:rsidR="00A94684" w:rsidRPr="00F516E0" w14:paraId="61F8BA64" w14:textId="77777777" w:rsidTr="00F516E0">
        <w:trPr>
          <w:trHeight w:val="593"/>
        </w:trPr>
        <w:tc>
          <w:tcPr>
            <w:tcW w:w="1543" w:type="pct"/>
          </w:tcPr>
          <w:p w14:paraId="47C18114" w14:textId="77777777" w:rsidR="00A94684" w:rsidRPr="00F516E0" w:rsidRDefault="00A94684" w:rsidP="00F71AEF">
            <w:pPr>
              <w:pStyle w:val="Footer"/>
              <w:rPr>
                <w:i/>
                <w:sz w:val="20"/>
                <w:szCs w:val="20"/>
              </w:rPr>
            </w:pPr>
            <w:r w:rsidRPr="00F516E0">
              <w:rPr>
                <w:sz w:val="20"/>
                <w:szCs w:val="20"/>
              </w:rPr>
              <w:t xml:space="preserve">Visits to R2R project field sites </w:t>
            </w:r>
          </w:p>
        </w:tc>
        <w:tc>
          <w:tcPr>
            <w:tcW w:w="1395" w:type="pct"/>
          </w:tcPr>
          <w:p w14:paraId="6581B02F" w14:textId="77777777" w:rsidR="00A94684" w:rsidRPr="00F516E0" w:rsidRDefault="00A94684" w:rsidP="001A57B9">
            <w:pPr>
              <w:pStyle w:val="Footer"/>
              <w:numPr>
                <w:ilvl w:val="0"/>
                <w:numId w:val="13"/>
              </w:numPr>
              <w:tabs>
                <w:tab w:val="clear" w:pos="360"/>
                <w:tab w:val="num" w:pos="144"/>
              </w:tabs>
              <w:rPr>
                <w:sz w:val="20"/>
                <w:szCs w:val="20"/>
              </w:rPr>
            </w:pPr>
            <w:r w:rsidRPr="00F516E0">
              <w:rPr>
                <w:sz w:val="20"/>
                <w:szCs w:val="20"/>
              </w:rPr>
              <w:t>Project staff</w:t>
            </w:r>
          </w:p>
          <w:p w14:paraId="3B50E5B3" w14:textId="77777777" w:rsidR="00A94684" w:rsidRPr="00F516E0" w:rsidRDefault="00A94684" w:rsidP="001A57B9">
            <w:pPr>
              <w:pStyle w:val="Footer"/>
              <w:numPr>
                <w:ilvl w:val="0"/>
                <w:numId w:val="13"/>
              </w:numPr>
              <w:tabs>
                <w:tab w:val="clear" w:pos="360"/>
                <w:tab w:val="num" w:pos="144"/>
              </w:tabs>
              <w:rPr>
                <w:sz w:val="20"/>
                <w:szCs w:val="20"/>
              </w:rPr>
            </w:pPr>
            <w:r w:rsidRPr="00F516E0">
              <w:rPr>
                <w:sz w:val="20"/>
                <w:szCs w:val="20"/>
              </w:rPr>
              <w:t>UNDP Fiji MCO</w:t>
            </w:r>
          </w:p>
          <w:p w14:paraId="2988C9B6" w14:textId="77777777" w:rsidR="00A94684" w:rsidRPr="00F516E0" w:rsidRDefault="00A94684" w:rsidP="001A57B9">
            <w:pPr>
              <w:pStyle w:val="Footer"/>
              <w:numPr>
                <w:ilvl w:val="0"/>
                <w:numId w:val="13"/>
              </w:numPr>
              <w:tabs>
                <w:tab w:val="clear" w:pos="360"/>
                <w:tab w:val="num" w:pos="144"/>
              </w:tabs>
              <w:rPr>
                <w:sz w:val="20"/>
                <w:szCs w:val="20"/>
              </w:rPr>
            </w:pPr>
            <w:r w:rsidRPr="00F516E0">
              <w:rPr>
                <w:sz w:val="20"/>
                <w:szCs w:val="20"/>
              </w:rPr>
              <w:t xml:space="preserve">Government reps </w:t>
            </w:r>
          </w:p>
        </w:tc>
        <w:tc>
          <w:tcPr>
            <w:tcW w:w="735" w:type="pct"/>
          </w:tcPr>
          <w:p w14:paraId="7FAF221B" w14:textId="77777777" w:rsidR="00A94684" w:rsidRPr="00F516E0" w:rsidRDefault="00A94684" w:rsidP="00F71AEF">
            <w:pPr>
              <w:pStyle w:val="Footer"/>
              <w:rPr>
                <w:i/>
                <w:sz w:val="20"/>
                <w:szCs w:val="20"/>
              </w:rPr>
            </w:pPr>
            <w:r w:rsidRPr="00F516E0">
              <w:rPr>
                <w:sz w:val="20"/>
                <w:szCs w:val="20"/>
              </w:rPr>
              <w:t xml:space="preserve">Included in operational costs </w:t>
            </w:r>
          </w:p>
        </w:tc>
        <w:tc>
          <w:tcPr>
            <w:tcW w:w="1327" w:type="pct"/>
          </w:tcPr>
          <w:p w14:paraId="7CBC6196" w14:textId="77777777" w:rsidR="00A94684" w:rsidRPr="00F516E0" w:rsidRDefault="00A94684" w:rsidP="00F71AEF">
            <w:pPr>
              <w:pStyle w:val="Footer"/>
              <w:rPr>
                <w:i/>
                <w:sz w:val="20"/>
                <w:szCs w:val="20"/>
              </w:rPr>
            </w:pPr>
            <w:r w:rsidRPr="00F516E0">
              <w:rPr>
                <w:sz w:val="20"/>
                <w:szCs w:val="20"/>
              </w:rPr>
              <w:t>At all stages of project implementation</w:t>
            </w:r>
          </w:p>
        </w:tc>
      </w:tr>
      <w:tr w:rsidR="00A94684" w:rsidRPr="00F516E0" w14:paraId="34439345" w14:textId="77777777" w:rsidTr="00F516E0">
        <w:trPr>
          <w:cantSplit/>
          <w:trHeight w:val="338"/>
        </w:trPr>
        <w:tc>
          <w:tcPr>
            <w:tcW w:w="2938" w:type="pct"/>
            <w:gridSpan w:val="2"/>
            <w:shd w:val="clear" w:color="auto" w:fill="E6E6E6"/>
            <w:vAlign w:val="center"/>
          </w:tcPr>
          <w:p w14:paraId="1E1374C2" w14:textId="77777777" w:rsidR="00A94684" w:rsidRPr="00F516E0" w:rsidRDefault="00A94684" w:rsidP="00F71AEF">
            <w:pPr>
              <w:pStyle w:val="Footer"/>
              <w:jc w:val="center"/>
              <w:rPr>
                <w:b/>
                <w:i/>
                <w:sz w:val="20"/>
                <w:szCs w:val="20"/>
              </w:rPr>
            </w:pPr>
            <w:r w:rsidRPr="00F516E0">
              <w:rPr>
                <w:b/>
                <w:sz w:val="20"/>
                <w:szCs w:val="20"/>
              </w:rPr>
              <w:t>Total Indicative cost</w:t>
            </w:r>
          </w:p>
        </w:tc>
        <w:tc>
          <w:tcPr>
            <w:tcW w:w="2062" w:type="pct"/>
            <w:gridSpan w:val="2"/>
            <w:shd w:val="clear" w:color="auto" w:fill="E6E6E6"/>
            <w:vAlign w:val="center"/>
          </w:tcPr>
          <w:p w14:paraId="6B72F590" w14:textId="77777777" w:rsidR="00A94684" w:rsidRPr="00F516E0" w:rsidRDefault="00A94684" w:rsidP="00F71AEF">
            <w:pPr>
              <w:pStyle w:val="Footer"/>
              <w:jc w:val="center"/>
              <w:rPr>
                <w:b/>
                <w:i/>
                <w:sz w:val="20"/>
                <w:szCs w:val="20"/>
              </w:rPr>
            </w:pPr>
            <w:r w:rsidRPr="00F516E0">
              <w:rPr>
                <w:b/>
                <w:sz w:val="20"/>
                <w:szCs w:val="20"/>
              </w:rPr>
              <w:t>USD 69,500</w:t>
            </w:r>
          </w:p>
        </w:tc>
      </w:tr>
    </w:tbl>
    <w:p w14:paraId="2FDCF0F8" w14:textId="77777777" w:rsidR="00A94684" w:rsidRPr="00F516E0" w:rsidRDefault="00A94684" w:rsidP="009A09F7">
      <w:pPr>
        <w:ind w:left="-709"/>
        <w:rPr>
          <w:sz w:val="22"/>
          <w:szCs w:val="22"/>
        </w:rPr>
      </w:pPr>
    </w:p>
    <w:p w14:paraId="4A152C24" w14:textId="77777777" w:rsidR="00A94684" w:rsidRPr="009A09F7" w:rsidRDefault="00A94684" w:rsidP="009A09F7">
      <w:pPr>
        <w:ind w:left="-709"/>
        <w:rPr>
          <w:sz w:val="22"/>
          <w:szCs w:val="22"/>
        </w:rPr>
      </w:pPr>
    </w:p>
    <w:p w14:paraId="1F336A75" w14:textId="39AA6940" w:rsidR="00404F4B" w:rsidRDefault="0033742D" w:rsidP="009A09F7">
      <w:pPr>
        <w:ind w:left="-709"/>
        <w:rPr>
          <w:sz w:val="22"/>
          <w:szCs w:val="22"/>
        </w:rPr>
      </w:pPr>
      <w:r w:rsidRPr="009A09F7">
        <w:rPr>
          <w:sz w:val="22"/>
          <w:szCs w:val="22"/>
        </w:rPr>
        <w:t>During the PPG phase the respective and concerned Ministries were kept involved and informed, however there will be a need for pre-project discussions (e.g. amongst national government departments based in Suva as well as offices based in districts/provinces where the catchments and proje</w:t>
      </w:r>
      <w:r w:rsidR="00533769">
        <w:rPr>
          <w:sz w:val="22"/>
          <w:szCs w:val="22"/>
        </w:rPr>
        <w:t>ct demonstration sites are</w:t>
      </w:r>
      <w:r w:rsidRPr="009A09F7">
        <w:rPr>
          <w:sz w:val="22"/>
          <w:szCs w:val="22"/>
        </w:rPr>
        <w:t xml:space="preserve"> located), including</w:t>
      </w:r>
      <w:r w:rsidR="00533769">
        <w:rPr>
          <w:sz w:val="22"/>
          <w:szCs w:val="22"/>
        </w:rPr>
        <w:t xml:space="preserve"> the inevitable</w:t>
      </w:r>
      <w:r w:rsidRPr="009A09F7">
        <w:rPr>
          <w:sz w:val="22"/>
          <w:szCs w:val="22"/>
        </w:rPr>
        <w:t xml:space="preserve"> post-September 2014 Election changes in Ministries and Heads of Departments.  There is also a need for awareness raising amongst senior government officials (e.g. Directors) as the several Departments will provide</w:t>
      </w:r>
      <w:r w:rsidR="00404F4B">
        <w:rPr>
          <w:sz w:val="22"/>
          <w:szCs w:val="22"/>
        </w:rPr>
        <w:t xml:space="preserve"> technical support (e.g. Fisheries, Forestry, Agriculture</w:t>
      </w:r>
      <w:r w:rsidRPr="009A09F7">
        <w:rPr>
          <w:sz w:val="22"/>
          <w:szCs w:val="22"/>
        </w:rPr>
        <w:t>). During this period the DoE may also want to discuss and develop Memorandum of Understandings/ Agreements with other Departments.</w:t>
      </w:r>
      <w:r w:rsidR="009A09F7" w:rsidRPr="009A09F7">
        <w:rPr>
          <w:sz w:val="22"/>
          <w:szCs w:val="22"/>
        </w:rPr>
        <w:t xml:space="preserve"> </w:t>
      </w:r>
    </w:p>
    <w:p w14:paraId="010DE421" w14:textId="77777777" w:rsidR="00404F4B" w:rsidRDefault="00404F4B" w:rsidP="009A09F7">
      <w:pPr>
        <w:ind w:left="-709"/>
        <w:rPr>
          <w:sz w:val="22"/>
          <w:szCs w:val="22"/>
        </w:rPr>
      </w:pPr>
    </w:p>
    <w:p w14:paraId="4418994F" w14:textId="1287DBF4" w:rsidR="0033742D" w:rsidRPr="009A09F7" w:rsidRDefault="00404F4B" w:rsidP="009A09F7">
      <w:pPr>
        <w:ind w:left="-709"/>
        <w:rPr>
          <w:sz w:val="22"/>
          <w:szCs w:val="22"/>
        </w:rPr>
      </w:pPr>
      <w:r>
        <w:rPr>
          <w:sz w:val="22"/>
          <w:szCs w:val="22"/>
        </w:rPr>
        <w:t>The</w:t>
      </w:r>
      <w:r w:rsidR="0033742D" w:rsidRPr="009A09F7">
        <w:rPr>
          <w:sz w:val="22"/>
          <w:szCs w:val="22"/>
        </w:rPr>
        <w:t xml:space="preserve"> Project Inception Workshop will be held within the first three months of project start with those with assigned roles in the project management, administration and finance, UNDP Fiji MCO and where appropriate/feasible, regional technical advisors as well as other key stakeholders. The Inception Workshop is crucial to building ownership for the project results and to review the first year annual work pla</w:t>
      </w:r>
      <w:r w:rsidR="009A09F7" w:rsidRPr="009A09F7">
        <w:rPr>
          <w:sz w:val="22"/>
          <w:szCs w:val="22"/>
        </w:rPr>
        <w:t>n.  The Inception Workshop will also p</w:t>
      </w:r>
      <w:r w:rsidR="0033742D" w:rsidRPr="009A09F7">
        <w:rPr>
          <w:sz w:val="22"/>
          <w:szCs w:val="22"/>
        </w:rPr>
        <w:t>rovide a detailed overview of reporting, monitoring and evaluation (M&amp;E) requirements</w:t>
      </w:r>
      <w:r w:rsidR="009A09F7" w:rsidRPr="009A09F7">
        <w:rPr>
          <w:sz w:val="22"/>
          <w:szCs w:val="22"/>
        </w:rPr>
        <w:t>, and agreed on t</w:t>
      </w:r>
      <w:r w:rsidR="0033742D" w:rsidRPr="009A09F7">
        <w:rPr>
          <w:sz w:val="22"/>
          <w:szCs w:val="22"/>
        </w:rPr>
        <w:t>he Monitoring and Evaluation work pl</w:t>
      </w:r>
      <w:r w:rsidR="009A09F7" w:rsidRPr="009A09F7">
        <w:rPr>
          <w:sz w:val="22"/>
          <w:szCs w:val="22"/>
        </w:rPr>
        <w:t>an and budget</w:t>
      </w:r>
      <w:r w:rsidR="0033742D" w:rsidRPr="009A09F7">
        <w:rPr>
          <w:sz w:val="22"/>
          <w:szCs w:val="22"/>
        </w:rPr>
        <w:t>.</w:t>
      </w:r>
      <w:r w:rsidR="009A09F7" w:rsidRPr="009A09F7">
        <w:rPr>
          <w:sz w:val="22"/>
          <w:szCs w:val="22"/>
        </w:rPr>
        <w:t xml:space="preserve"> </w:t>
      </w:r>
      <w:r w:rsidR="0033742D" w:rsidRPr="009A09F7">
        <w:rPr>
          <w:sz w:val="22"/>
          <w:szCs w:val="22"/>
        </w:rPr>
        <w:t xml:space="preserve">The following </w:t>
      </w:r>
      <w:r w:rsidR="009A09F7" w:rsidRPr="009A09F7">
        <w:rPr>
          <w:sz w:val="22"/>
          <w:szCs w:val="22"/>
        </w:rPr>
        <w:t xml:space="preserve">M&amp;E </w:t>
      </w:r>
      <w:r w:rsidR="0033742D" w:rsidRPr="009A09F7">
        <w:rPr>
          <w:sz w:val="22"/>
          <w:szCs w:val="22"/>
        </w:rPr>
        <w:t>tasks will be undertaken</w:t>
      </w:r>
      <w:r w:rsidR="009A09F7" w:rsidRPr="009A09F7">
        <w:rPr>
          <w:sz w:val="22"/>
          <w:szCs w:val="22"/>
        </w:rPr>
        <w:t xml:space="preserve"> each quarter</w:t>
      </w:r>
      <w:r w:rsidR="0033742D" w:rsidRPr="009A09F7">
        <w:rPr>
          <w:sz w:val="22"/>
          <w:szCs w:val="22"/>
        </w:rPr>
        <w:t>:</w:t>
      </w:r>
    </w:p>
    <w:p w14:paraId="7EBE4BD4"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Monitoring of the progress made in the UNDP Enhanced Results Based Management Platform.</w:t>
      </w:r>
    </w:p>
    <w:p w14:paraId="657005F0"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 xml:space="preserve">Regular updating of the risk log based on the initial risk analysis submitted, in ATLAS (UNDP corporate management system).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15A0C732"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Project Progress Reports (PPR) based on the information in Atlas, and generated in the Executive Snapshot. Progress to be summarized in tabular form ba</w:t>
      </w:r>
      <w:r w:rsidR="009A09F7" w:rsidRPr="009A09F7">
        <w:rPr>
          <w:sz w:val="22"/>
          <w:szCs w:val="22"/>
        </w:rPr>
        <w:t>sed on SRF,</w:t>
      </w:r>
    </w:p>
    <w:p w14:paraId="54067811"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Monitoring issues, lessons learnt, etc. through the use of other ATLAS logs. The use of these functions is a key indicator in the UNDP Executive Balanced Scorecard.</w:t>
      </w:r>
    </w:p>
    <w:p w14:paraId="17391924" w14:textId="77777777" w:rsidR="0033742D" w:rsidRPr="009A09F7" w:rsidRDefault="0033742D" w:rsidP="009A09F7">
      <w:pPr>
        <w:ind w:left="-709"/>
        <w:rPr>
          <w:sz w:val="22"/>
          <w:szCs w:val="22"/>
        </w:rPr>
      </w:pPr>
    </w:p>
    <w:p w14:paraId="04864250" w14:textId="77777777" w:rsidR="0033742D" w:rsidRPr="009A09F7" w:rsidRDefault="009A09F7" w:rsidP="009A09F7">
      <w:pPr>
        <w:ind w:left="-709"/>
        <w:rPr>
          <w:sz w:val="22"/>
          <w:szCs w:val="22"/>
        </w:rPr>
      </w:pPr>
      <w:r w:rsidRPr="009A09F7">
        <w:rPr>
          <w:sz w:val="22"/>
          <w:szCs w:val="22"/>
        </w:rPr>
        <w:t>The key annual monitoring reporting will be through the Annual</w:t>
      </w:r>
      <w:r w:rsidR="0033742D" w:rsidRPr="009A09F7">
        <w:rPr>
          <w:sz w:val="22"/>
          <w:szCs w:val="22"/>
        </w:rPr>
        <w:t xml:space="preserve"> Project Review/Project Implementation Reports (APR/PIR). This key report is prepared to monitor progress made since project start and in particular for the previous annual reporting period (30 June to 1 July). The APR/PIR combines both UNDP and GEF reporting requirements. The APR</w:t>
      </w:r>
      <w:r w:rsidRPr="009A09F7">
        <w:rPr>
          <w:sz w:val="22"/>
          <w:szCs w:val="22"/>
        </w:rPr>
        <w:t>/PIR will report on</w:t>
      </w:r>
      <w:r w:rsidR="0033742D" w:rsidRPr="009A09F7">
        <w:rPr>
          <w:sz w:val="22"/>
          <w:szCs w:val="22"/>
        </w:rPr>
        <w:t>:</w:t>
      </w:r>
    </w:p>
    <w:p w14:paraId="2DAAAE70"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Progress made toward project objective and project outcomes - each with indicators, baseline data and end-of-project targets (cumulative).</w:t>
      </w:r>
    </w:p>
    <w:p w14:paraId="07F2BB15"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Project outputs delivered per project outcome (annual).</w:t>
      </w:r>
    </w:p>
    <w:p w14:paraId="05FFD78B"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Lesson learned/good practice.</w:t>
      </w:r>
    </w:p>
    <w:p w14:paraId="42FCAAD7"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AWP and other expenditure reports</w:t>
      </w:r>
    </w:p>
    <w:p w14:paraId="7232CE8C"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Risk and adaptive management</w:t>
      </w:r>
    </w:p>
    <w:p w14:paraId="222AC5E6"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ATLAS QPR.</w:t>
      </w:r>
    </w:p>
    <w:p w14:paraId="5DF6D7E7" w14:textId="77777777" w:rsidR="0033742D" w:rsidRPr="009A09F7" w:rsidRDefault="0033742D" w:rsidP="009A09F7">
      <w:pPr>
        <w:ind w:left="-284" w:hanging="425"/>
        <w:rPr>
          <w:sz w:val="22"/>
          <w:szCs w:val="22"/>
        </w:rPr>
      </w:pPr>
      <w:r w:rsidRPr="009A09F7">
        <w:rPr>
          <w:sz w:val="22"/>
          <w:szCs w:val="22"/>
        </w:rPr>
        <w:t>•</w:t>
      </w:r>
      <w:r w:rsidRPr="009A09F7">
        <w:rPr>
          <w:sz w:val="22"/>
          <w:szCs w:val="22"/>
        </w:rPr>
        <w:tab/>
        <w:t xml:space="preserve">Portfolio level indicators are used by most focal areas on an annual basis as well. </w:t>
      </w:r>
    </w:p>
    <w:p w14:paraId="61C5A078" w14:textId="77777777" w:rsidR="0033742D" w:rsidRPr="009A09F7" w:rsidRDefault="0033742D" w:rsidP="009A09F7">
      <w:pPr>
        <w:ind w:left="-709"/>
        <w:rPr>
          <w:sz w:val="22"/>
          <w:szCs w:val="22"/>
        </w:rPr>
      </w:pPr>
    </w:p>
    <w:p w14:paraId="75A9F67B" w14:textId="6BEE5B2E" w:rsidR="0033742D" w:rsidRPr="009A09F7" w:rsidRDefault="0033742D" w:rsidP="009A09F7">
      <w:pPr>
        <w:ind w:left="-709"/>
        <w:rPr>
          <w:sz w:val="22"/>
          <w:szCs w:val="22"/>
        </w:rPr>
      </w:pPr>
      <w:r w:rsidRPr="009A09F7">
        <w:rPr>
          <w:sz w:val="22"/>
          <w:szCs w:val="22"/>
        </w:rPr>
        <w:t xml:space="preserve">The </w:t>
      </w:r>
      <w:r w:rsidR="009A09F7" w:rsidRPr="009A09F7">
        <w:rPr>
          <w:sz w:val="22"/>
          <w:szCs w:val="22"/>
        </w:rPr>
        <w:t xml:space="preserve">R2R </w:t>
      </w:r>
      <w:r w:rsidRPr="009A09F7">
        <w:rPr>
          <w:sz w:val="22"/>
          <w:szCs w:val="22"/>
        </w:rPr>
        <w:t xml:space="preserve">Project </w:t>
      </w:r>
      <w:r w:rsidR="00404F4B">
        <w:rPr>
          <w:sz w:val="22"/>
          <w:szCs w:val="22"/>
        </w:rPr>
        <w:t>Steering Committee (PSC)</w:t>
      </w:r>
      <w:r w:rsidRPr="009A09F7">
        <w:rPr>
          <w:sz w:val="22"/>
          <w:szCs w:val="22"/>
        </w:rPr>
        <w:t xml:space="preserve"> plays a critical role in project monitoring and evaluation by quality assuring these processes and products, and using evaluations for performance improvement, accountability and learning.  </w:t>
      </w:r>
      <w:r w:rsidR="009A09F7" w:rsidRPr="009A09F7">
        <w:rPr>
          <w:sz w:val="22"/>
          <w:szCs w:val="22"/>
        </w:rPr>
        <w:t xml:space="preserve">The </w:t>
      </w:r>
      <w:r w:rsidRPr="009A09F7">
        <w:rPr>
          <w:sz w:val="22"/>
          <w:szCs w:val="22"/>
        </w:rPr>
        <w:t xml:space="preserve">UNDP Fiji MCO will conduct visits to project sites based on the agreed schedule in the project's Inception Report/Annual Work Plan to assess first hand project progress. Other members of the </w:t>
      </w:r>
      <w:r w:rsidR="00404F4B">
        <w:rPr>
          <w:sz w:val="22"/>
          <w:szCs w:val="22"/>
        </w:rPr>
        <w:t>PSC</w:t>
      </w:r>
      <w:r w:rsidRPr="009A09F7">
        <w:rPr>
          <w:sz w:val="22"/>
          <w:szCs w:val="22"/>
        </w:rPr>
        <w:t xml:space="preserve"> may also join these visits. A Field Visit Report (back-to-office report) will be prepared by </w:t>
      </w:r>
      <w:r w:rsidR="00404F4B">
        <w:rPr>
          <w:sz w:val="22"/>
          <w:szCs w:val="22"/>
        </w:rPr>
        <w:t xml:space="preserve">UNDP </w:t>
      </w:r>
      <w:r w:rsidRPr="009A09F7">
        <w:rPr>
          <w:sz w:val="22"/>
          <w:szCs w:val="22"/>
        </w:rPr>
        <w:t xml:space="preserve">MCO and will be circulated no less than one month after the visit to the project team and </w:t>
      </w:r>
      <w:r w:rsidR="00404F4B">
        <w:rPr>
          <w:sz w:val="22"/>
          <w:szCs w:val="22"/>
        </w:rPr>
        <w:t>PSC</w:t>
      </w:r>
      <w:r w:rsidRPr="009A09F7">
        <w:rPr>
          <w:sz w:val="22"/>
          <w:szCs w:val="22"/>
        </w:rPr>
        <w:t xml:space="preserve"> members.</w:t>
      </w:r>
    </w:p>
    <w:p w14:paraId="1461B330" w14:textId="77777777" w:rsidR="0033742D" w:rsidRPr="009A09F7" w:rsidRDefault="0033742D" w:rsidP="009A09F7">
      <w:pPr>
        <w:ind w:left="-709"/>
        <w:rPr>
          <w:sz w:val="22"/>
          <w:szCs w:val="22"/>
        </w:rPr>
      </w:pPr>
    </w:p>
    <w:p w14:paraId="0323FE80" w14:textId="77777777" w:rsidR="0033742D" w:rsidRPr="009A09F7" w:rsidRDefault="0033742D" w:rsidP="009A09F7">
      <w:pPr>
        <w:ind w:left="-709"/>
        <w:rPr>
          <w:sz w:val="22"/>
          <w:szCs w:val="22"/>
        </w:rPr>
      </w:pPr>
      <w:r w:rsidRPr="009A09F7">
        <w:rPr>
          <w:sz w:val="22"/>
          <w:szCs w:val="22"/>
        </w:rPr>
        <w:t>The project will undergo an independent Mid-Term Evaluation at the mid-point of project implementation.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UNDP Asia-Pacific Regional Centre. The management response and the evaluation will be uploaded to UNDP corporate systems, in particular the UNDP Evaluation Resource Center (ERC). During the last four months, the project team will prepare the Project Terminal Report.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p>
    <w:p w14:paraId="16E7219C" w14:textId="77777777" w:rsidR="00140686" w:rsidRPr="009A09F7" w:rsidRDefault="00140686" w:rsidP="009A09F7">
      <w:pPr>
        <w:ind w:left="-709"/>
        <w:rPr>
          <w:sz w:val="22"/>
          <w:szCs w:val="22"/>
        </w:rPr>
      </w:pPr>
    </w:p>
    <w:p w14:paraId="3C011E7D" w14:textId="77777777" w:rsidR="00186088" w:rsidRPr="0033742D" w:rsidRDefault="00186088" w:rsidP="0033742D"/>
    <w:bookmarkEnd w:id="74"/>
    <w:p w14:paraId="11FB7076" w14:textId="77777777" w:rsidR="00B00915" w:rsidRDefault="00B00915" w:rsidP="00B72346">
      <w:pPr>
        <w:spacing w:after="80"/>
        <w:ind w:left="-720"/>
        <w:rPr>
          <w:b/>
          <w:smallCaps/>
          <w:color w:val="000000"/>
          <w:sz w:val="22"/>
          <w:szCs w:val="22"/>
        </w:rPr>
      </w:pPr>
    </w:p>
    <w:p w14:paraId="76162A8B" w14:textId="77777777" w:rsidR="00E7482D" w:rsidRPr="00434A90" w:rsidRDefault="00E7482D" w:rsidP="001C0B5E">
      <w:pPr>
        <w:ind w:left="-720"/>
        <w:rPr>
          <w:sz w:val="22"/>
          <w:szCs w:val="22"/>
        </w:rPr>
      </w:pPr>
    </w:p>
    <w:p w14:paraId="4B6B01DE" w14:textId="77777777" w:rsidR="00E7482D" w:rsidRDefault="00E7482D" w:rsidP="001C0B5E">
      <w:pPr>
        <w:ind w:left="-720"/>
        <w:rPr>
          <w:sz w:val="22"/>
          <w:szCs w:val="22"/>
        </w:rPr>
      </w:pPr>
      <w:bookmarkStart w:id="75" w:name="eligibilityCriteria"/>
    </w:p>
    <w:p w14:paraId="633386BA" w14:textId="77777777" w:rsidR="00E7482D" w:rsidRPr="008F1975" w:rsidRDefault="00E7482D" w:rsidP="001C0B5E">
      <w:pPr>
        <w:spacing w:after="80"/>
        <w:ind w:left="-720"/>
        <w:rPr>
          <w:sz w:val="22"/>
          <w:szCs w:val="22"/>
        </w:rPr>
      </w:pPr>
      <w:r w:rsidRPr="008F1975">
        <w:rPr>
          <w:noProof/>
          <w:sz w:val="22"/>
          <w:szCs w:val="22"/>
        </w:rPr>
        <w:t xml:space="preserve">    </w:t>
      </w:r>
      <w:bookmarkEnd w:id="75"/>
    </w:p>
    <w:p w14:paraId="4AC468AF" w14:textId="77777777" w:rsidR="00E7482D" w:rsidRPr="008F1975" w:rsidRDefault="00611BE7" w:rsidP="00934AAD">
      <w:pPr>
        <w:pStyle w:val="Footer"/>
        <w:rPr>
          <w:b/>
          <w:caps/>
          <w:sz w:val="22"/>
          <w:szCs w:val="22"/>
          <w:u w:val="single"/>
        </w:rPr>
      </w:pPr>
      <w:r>
        <w:rPr>
          <w:b/>
          <w:caps/>
          <w:sz w:val="22"/>
          <w:szCs w:val="22"/>
          <w:u w:val="single"/>
        </w:rPr>
        <w:br w:type="page"/>
      </w:r>
    </w:p>
    <w:p w14:paraId="6BF0D69E" w14:textId="77777777" w:rsidR="00934AAD" w:rsidRPr="008F1975" w:rsidRDefault="00934AAD" w:rsidP="00934AAD">
      <w:pPr>
        <w:pStyle w:val="Footer"/>
        <w:rPr>
          <w:b/>
          <w:caps/>
          <w:sz w:val="22"/>
          <w:szCs w:val="22"/>
          <w:u w:val="single"/>
        </w:rPr>
      </w:pPr>
      <w:r w:rsidRPr="008F1975">
        <w:rPr>
          <w:b/>
          <w:caps/>
          <w:sz w:val="22"/>
          <w:szCs w:val="22"/>
          <w:u w:val="single"/>
        </w:rPr>
        <w:t>part iii:  approval/endorsement by gef operational focal point(s) and GEF agency(ies)</w:t>
      </w:r>
    </w:p>
    <w:p w14:paraId="5B59B9BE" w14:textId="77777777" w:rsidR="004E012F" w:rsidRDefault="00934AAD" w:rsidP="004E012F">
      <w:pPr>
        <w:spacing w:before="240" w:after="240"/>
        <w:ind w:left="360" w:hanging="360"/>
        <w:rPr>
          <w:sz w:val="22"/>
          <w:szCs w:val="22"/>
        </w:rPr>
      </w:pPr>
      <w:r w:rsidRPr="008F1975">
        <w:rPr>
          <w:b/>
          <w:bCs/>
          <w:smallCaps/>
          <w:sz w:val="22"/>
          <w:szCs w:val="22"/>
        </w:rPr>
        <w:t>A.   Record of Endorsement of GEF Operational Focal Point (S) on Behalf of the Government(S):</w:t>
      </w:r>
      <w:r w:rsidRPr="008F1975">
        <w:rPr>
          <w:sz w:val="22"/>
          <w:szCs w:val="22"/>
        </w:rPr>
        <w:t xml:space="preserve"> (Please attach the</w:t>
      </w:r>
      <w:r w:rsidRPr="008F1975">
        <w:rPr>
          <w:color w:val="0000FF"/>
          <w:sz w:val="22"/>
          <w:szCs w:val="22"/>
        </w:rPr>
        <w:t xml:space="preserve"> </w:t>
      </w:r>
      <w:r w:rsidRPr="00787816">
        <w:rPr>
          <w:sz w:val="22"/>
          <w:szCs w:val="22"/>
          <w:u w:val="single"/>
        </w:rPr>
        <w:t>Operational Focal Point endorsement letter(s)</w:t>
      </w:r>
      <w:r w:rsidRPr="008F1975">
        <w:rPr>
          <w:sz w:val="22"/>
          <w:szCs w:val="22"/>
        </w:rPr>
        <w:t xml:space="preserve"> with this </w:t>
      </w:r>
      <w:r w:rsidR="00652416">
        <w:rPr>
          <w:sz w:val="22"/>
          <w:szCs w:val="22"/>
        </w:rPr>
        <w:t xml:space="preserve">form. For SGP, use this </w:t>
      </w:r>
      <w:r w:rsidR="00652416" w:rsidRPr="00787816">
        <w:rPr>
          <w:sz w:val="22"/>
          <w:szCs w:val="22"/>
          <w:u w:val="single"/>
        </w:rPr>
        <w:t>OFP endorsement letter</w:t>
      </w:r>
      <w:r w:rsidR="00652416">
        <w:rPr>
          <w:sz w:val="22"/>
          <w:szCs w:val="22"/>
        </w:rPr>
        <w:t>)</w:t>
      </w:r>
    </w:p>
    <w:tbl>
      <w:tblP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1"/>
        <w:gridCol w:w="2250"/>
        <w:gridCol w:w="3118"/>
        <w:gridCol w:w="1985"/>
      </w:tblGrid>
      <w:tr w:rsidR="004E012F" w:rsidRPr="00160822" w14:paraId="411961EC" w14:textId="77777777" w:rsidTr="000B21C7">
        <w:tc>
          <w:tcPr>
            <w:tcW w:w="1861" w:type="dxa"/>
          </w:tcPr>
          <w:p w14:paraId="6A30BD0C" w14:textId="77777777" w:rsidR="004E012F" w:rsidRPr="00160822" w:rsidRDefault="004E012F" w:rsidP="00656AA1">
            <w:pPr>
              <w:ind w:left="-540"/>
              <w:jc w:val="center"/>
              <w:rPr>
                <w:b/>
                <w:bCs/>
                <w:smallCaps/>
                <w:sz w:val="22"/>
                <w:szCs w:val="22"/>
              </w:rPr>
            </w:pPr>
            <w:r w:rsidRPr="00160822">
              <w:rPr>
                <w:b/>
                <w:bCs/>
                <w:smallCaps/>
                <w:sz w:val="22"/>
                <w:szCs w:val="22"/>
              </w:rPr>
              <w:t>Name</w:t>
            </w:r>
          </w:p>
        </w:tc>
        <w:tc>
          <w:tcPr>
            <w:tcW w:w="2250" w:type="dxa"/>
          </w:tcPr>
          <w:p w14:paraId="6AD16ED1" w14:textId="77777777" w:rsidR="004E012F" w:rsidRPr="00160822" w:rsidRDefault="004E012F" w:rsidP="00656AA1">
            <w:pPr>
              <w:ind w:left="-540"/>
              <w:jc w:val="center"/>
              <w:rPr>
                <w:b/>
                <w:bCs/>
                <w:smallCaps/>
                <w:sz w:val="22"/>
                <w:szCs w:val="22"/>
              </w:rPr>
            </w:pPr>
            <w:r w:rsidRPr="00160822">
              <w:rPr>
                <w:b/>
                <w:bCs/>
                <w:smallCaps/>
                <w:sz w:val="22"/>
                <w:szCs w:val="22"/>
              </w:rPr>
              <w:t>Position</w:t>
            </w:r>
          </w:p>
        </w:tc>
        <w:tc>
          <w:tcPr>
            <w:tcW w:w="3118" w:type="dxa"/>
          </w:tcPr>
          <w:p w14:paraId="7F95329F" w14:textId="77777777" w:rsidR="004E012F" w:rsidRPr="00160822" w:rsidRDefault="004E012F" w:rsidP="00656AA1">
            <w:pPr>
              <w:ind w:left="-540"/>
              <w:jc w:val="center"/>
              <w:rPr>
                <w:b/>
                <w:bCs/>
                <w:smallCaps/>
                <w:sz w:val="22"/>
                <w:szCs w:val="22"/>
              </w:rPr>
            </w:pPr>
            <w:r w:rsidRPr="00160822">
              <w:rPr>
                <w:b/>
                <w:bCs/>
                <w:smallCaps/>
                <w:sz w:val="22"/>
                <w:szCs w:val="22"/>
              </w:rPr>
              <w:t>Ministry</w:t>
            </w:r>
          </w:p>
        </w:tc>
        <w:tc>
          <w:tcPr>
            <w:tcW w:w="1985" w:type="dxa"/>
          </w:tcPr>
          <w:p w14:paraId="19C3F0C8" w14:textId="77777777" w:rsidR="004E012F" w:rsidRPr="00160822" w:rsidRDefault="004E012F" w:rsidP="00656AA1">
            <w:pPr>
              <w:jc w:val="center"/>
              <w:rPr>
                <w:b/>
                <w:bCs/>
                <w:smallCaps/>
                <w:sz w:val="22"/>
                <w:szCs w:val="22"/>
              </w:rPr>
            </w:pPr>
            <w:r w:rsidRPr="00160822">
              <w:rPr>
                <w:b/>
                <w:bCs/>
                <w:smallCaps/>
                <w:sz w:val="22"/>
                <w:szCs w:val="22"/>
              </w:rPr>
              <w:t>Date</w:t>
            </w:r>
            <w:bookmarkStart w:id="76" w:name="Text31"/>
          </w:p>
          <w:p w14:paraId="0CF8D53E" w14:textId="77777777" w:rsidR="004E012F" w:rsidRPr="00160822" w:rsidRDefault="004E012F" w:rsidP="00656AA1">
            <w:pPr>
              <w:ind w:left="-540"/>
              <w:jc w:val="center"/>
              <w:rPr>
                <w:b/>
                <w:bCs/>
                <w:smallCaps/>
                <w:sz w:val="22"/>
                <w:szCs w:val="22"/>
              </w:rPr>
            </w:pPr>
            <w:r w:rsidRPr="00160822">
              <w:rPr>
                <w:i/>
                <w:iCs/>
                <w:noProof/>
                <w:sz w:val="22"/>
                <w:szCs w:val="22"/>
              </w:rPr>
              <w:t>(MM/DD/YYYY)</w:t>
            </w:r>
            <w:bookmarkEnd w:id="76"/>
          </w:p>
        </w:tc>
      </w:tr>
      <w:tr w:rsidR="004E012F" w:rsidRPr="00160822" w14:paraId="5D31195B" w14:textId="77777777" w:rsidTr="000B21C7">
        <w:tc>
          <w:tcPr>
            <w:tcW w:w="1861" w:type="dxa"/>
          </w:tcPr>
          <w:p w14:paraId="05CE6FA2" w14:textId="3A1C32F1" w:rsidR="004E012F" w:rsidRPr="000B21C7" w:rsidRDefault="004E012F" w:rsidP="00656AA1">
            <w:pPr>
              <w:jc w:val="center"/>
              <w:rPr>
                <w:b/>
                <w:sz w:val="20"/>
                <w:szCs w:val="20"/>
              </w:rPr>
            </w:pPr>
            <w:r w:rsidRPr="000B21C7">
              <w:rPr>
                <w:rStyle w:val="Strong"/>
                <w:b w:val="0"/>
                <w:sz w:val="20"/>
                <w:szCs w:val="20"/>
                <w:shd w:val="clear" w:color="auto" w:fill="F5F5EC"/>
              </w:rPr>
              <w:t xml:space="preserve">Mr. Jope </w:t>
            </w:r>
            <w:r w:rsidR="000B21C7" w:rsidRPr="000B21C7">
              <w:rPr>
                <w:rStyle w:val="Strong"/>
                <w:b w:val="0"/>
                <w:sz w:val="20"/>
                <w:szCs w:val="20"/>
                <w:shd w:val="clear" w:color="auto" w:fill="F5F5EC"/>
              </w:rPr>
              <w:t>Davetanivalu</w:t>
            </w:r>
          </w:p>
        </w:tc>
        <w:tc>
          <w:tcPr>
            <w:tcW w:w="2250" w:type="dxa"/>
          </w:tcPr>
          <w:p w14:paraId="5B9D459C" w14:textId="77777777" w:rsidR="004E012F" w:rsidRPr="00160822" w:rsidRDefault="004E012F" w:rsidP="00656AA1">
            <w:pPr>
              <w:ind w:left="-108"/>
              <w:jc w:val="center"/>
              <w:rPr>
                <w:sz w:val="20"/>
                <w:szCs w:val="20"/>
              </w:rPr>
            </w:pPr>
            <w:r w:rsidRPr="00160822">
              <w:rPr>
                <w:sz w:val="20"/>
                <w:szCs w:val="20"/>
                <w:shd w:val="clear" w:color="auto" w:fill="F5F5EC"/>
              </w:rPr>
              <w:t>Director of Environment</w:t>
            </w:r>
          </w:p>
        </w:tc>
        <w:tc>
          <w:tcPr>
            <w:tcW w:w="3118" w:type="dxa"/>
          </w:tcPr>
          <w:p w14:paraId="3B844E82" w14:textId="77777777" w:rsidR="004E012F" w:rsidRPr="00160822" w:rsidRDefault="004E012F" w:rsidP="00656AA1">
            <w:pPr>
              <w:ind w:left="-108"/>
              <w:jc w:val="center"/>
              <w:rPr>
                <w:bCs/>
                <w:smallCaps/>
                <w:sz w:val="20"/>
                <w:szCs w:val="20"/>
              </w:rPr>
            </w:pPr>
            <w:r w:rsidRPr="00160822">
              <w:rPr>
                <w:sz w:val="20"/>
                <w:szCs w:val="20"/>
                <w:shd w:val="clear" w:color="auto" w:fill="F5F5EC"/>
              </w:rPr>
              <w:t>Ministry of Local Government, Urban Development, Housing and Environment</w:t>
            </w:r>
          </w:p>
        </w:tc>
        <w:tc>
          <w:tcPr>
            <w:tcW w:w="1985" w:type="dxa"/>
          </w:tcPr>
          <w:p w14:paraId="5DC4AD16" w14:textId="77777777" w:rsidR="004E012F" w:rsidRPr="000B21C7" w:rsidRDefault="004E012F" w:rsidP="00656AA1">
            <w:pPr>
              <w:ind w:left="-18"/>
              <w:rPr>
                <w:bCs/>
                <w:sz w:val="20"/>
                <w:szCs w:val="20"/>
              </w:rPr>
            </w:pPr>
            <w:r w:rsidRPr="000B21C7">
              <w:rPr>
                <w:bCs/>
                <w:sz w:val="20"/>
                <w:szCs w:val="20"/>
              </w:rPr>
              <w:t>March 27, 2013</w:t>
            </w:r>
          </w:p>
        </w:tc>
      </w:tr>
    </w:tbl>
    <w:p w14:paraId="4E27FAB5" w14:textId="1C3790B5" w:rsidR="005B0F5A" w:rsidRDefault="004E012F" w:rsidP="004E012F">
      <w:pPr>
        <w:spacing w:before="240" w:after="240"/>
        <w:ind w:left="360" w:hanging="360"/>
        <w:rPr>
          <w:b/>
          <w:smallCaps/>
          <w:sz w:val="22"/>
          <w:szCs w:val="22"/>
        </w:rPr>
      </w:pPr>
      <w:r>
        <w:rPr>
          <w:b/>
          <w:smallCaps/>
          <w:sz w:val="22"/>
          <w:szCs w:val="22"/>
        </w:rPr>
        <w:t xml:space="preserve"> </w:t>
      </w:r>
    </w:p>
    <w:p w14:paraId="6EC9D555" w14:textId="77777777" w:rsidR="00934AAD" w:rsidRPr="008F1975" w:rsidRDefault="00934AAD" w:rsidP="00934AAD">
      <w:pPr>
        <w:pStyle w:val="Footer"/>
        <w:tabs>
          <w:tab w:val="clear" w:pos="4320"/>
          <w:tab w:val="clear" w:pos="8640"/>
        </w:tabs>
        <w:spacing w:before="240" w:after="80"/>
        <w:rPr>
          <w:b/>
          <w:smallCaps/>
          <w:sz w:val="22"/>
          <w:szCs w:val="22"/>
        </w:rPr>
      </w:pPr>
      <w:r w:rsidRPr="008F1975">
        <w:rPr>
          <w:b/>
          <w:smallCaps/>
          <w:sz w:val="22"/>
          <w:szCs w:val="22"/>
        </w:rPr>
        <w:t>B.  GEF Agency(ies) Certification</w:t>
      </w:r>
      <w:r w:rsidRPr="008F1975">
        <w:rPr>
          <w:b/>
          <w:smallCaps/>
          <w:sz w:val="22"/>
          <w:szCs w:val="22"/>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5"/>
        <w:gridCol w:w="2042"/>
        <w:gridCol w:w="1263"/>
        <w:gridCol w:w="1073"/>
        <w:gridCol w:w="1229"/>
        <w:gridCol w:w="2190"/>
      </w:tblGrid>
      <w:tr w:rsidR="00934AAD" w:rsidRPr="008F1975" w14:paraId="2BBE6501" w14:textId="77777777" w:rsidTr="00F32B0C">
        <w:trPr>
          <w:cantSplit/>
          <w:trHeight w:val="377"/>
        </w:trPr>
        <w:tc>
          <w:tcPr>
            <w:tcW w:w="9242" w:type="dxa"/>
            <w:gridSpan w:val="6"/>
            <w:tcBorders>
              <w:bottom w:val="single" w:sz="4" w:space="0" w:color="auto"/>
            </w:tcBorders>
          </w:tcPr>
          <w:p w14:paraId="500A0714" w14:textId="77777777" w:rsidR="00934AAD" w:rsidRPr="008F1975" w:rsidRDefault="00934AAD" w:rsidP="00652416">
            <w:pPr>
              <w:spacing w:after="120"/>
              <w:rPr>
                <w:b/>
                <w:sz w:val="22"/>
                <w:szCs w:val="22"/>
              </w:rPr>
            </w:pPr>
            <w:r w:rsidRPr="008F1975">
              <w:rPr>
                <w:b/>
                <w:sz w:val="22"/>
                <w:szCs w:val="22"/>
              </w:rPr>
              <w:t>This request has been prepared in accordance with GEF/LDCF/SCCF</w:t>
            </w:r>
            <w:r w:rsidR="00652416">
              <w:rPr>
                <w:b/>
                <w:sz w:val="22"/>
                <w:szCs w:val="22"/>
              </w:rPr>
              <w:t xml:space="preserve">/NPIF </w:t>
            </w:r>
            <w:r w:rsidRPr="008F1975">
              <w:rPr>
                <w:b/>
                <w:sz w:val="22"/>
                <w:szCs w:val="22"/>
              </w:rPr>
              <w:t>policies and procedures and meets the GEF/LDCF/SCCF</w:t>
            </w:r>
            <w:r w:rsidR="00652416">
              <w:rPr>
                <w:b/>
                <w:sz w:val="22"/>
                <w:szCs w:val="22"/>
              </w:rPr>
              <w:t>/NPIF</w:t>
            </w:r>
            <w:r w:rsidRPr="008F1975">
              <w:rPr>
                <w:b/>
                <w:sz w:val="22"/>
                <w:szCs w:val="22"/>
              </w:rPr>
              <w:t xml:space="preserve"> criteria for </w:t>
            </w:r>
            <w:r w:rsidR="00652416">
              <w:rPr>
                <w:b/>
                <w:sz w:val="22"/>
                <w:szCs w:val="22"/>
              </w:rPr>
              <w:t>CEO endorsement/approval of project.</w:t>
            </w:r>
          </w:p>
        </w:tc>
      </w:tr>
      <w:tr w:rsidR="00787816" w:rsidRPr="008F1975" w14:paraId="20AB0BC3" w14:textId="77777777" w:rsidTr="00F32B0C">
        <w:trPr>
          <w:cantSplit/>
          <w:trHeight w:val="215"/>
        </w:trPr>
        <w:tc>
          <w:tcPr>
            <w:tcW w:w="9242" w:type="dxa"/>
            <w:gridSpan w:val="6"/>
            <w:tcBorders>
              <w:left w:val="nil"/>
              <w:right w:val="nil"/>
            </w:tcBorders>
          </w:tcPr>
          <w:p w14:paraId="4235AFEE" w14:textId="77777777" w:rsidR="00787816" w:rsidRPr="008F1975" w:rsidRDefault="00787816" w:rsidP="00652416">
            <w:pPr>
              <w:spacing w:after="120"/>
              <w:rPr>
                <w:b/>
                <w:sz w:val="22"/>
                <w:szCs w:val="22"/>
              </w:rPr>
            </w:pPr>
          </w:p>
        </w:tc>
      </w:tr>
      <w:tr w:rsidR="00934AAD" w:rsidRPr="000B21C7" w14:paraId="44C97FC0" w14:textId="77777777" w:rsidTr="00F32B0C">
        <w:tblPrEx>
          <w:tblLook w:val="01E0" w:firstRow="1" w:lastRow="1" w:firstColumn="1" w:lastColumn="1" w:noHBand="0" w:noVBand="0"/>
        </w:tblPrEx>
        <w:tc>
          <w:tcPr>
            <w:tcW w:w="1445" w:type="dxa"/>
          </w:tcPr>
          <w:p w14:paraId="5CEF0A8F" w14:textId="77777777" w:rsidR="00934AAD" w:rsidRPr="000B21C7" w:rsidRDefault="00934AAD" w:rsidP="00934AAD">
            <w:pPr>
              <w:jc w:val="center"/>
              <w:rPr>
                <w:b/>
                <w:sz w:val="22"/>
                <w:szCs w:val="22"/>
              </w:rPr>
            </w:pPr>
            <w:r w:rsidRPr="000B21C7">
              <w:rPr>
                <w:b/>
                <w:sz w:val="22"/>
                <w:szCs w:val="22"/>
              </w:rPr>
              <w:t>Agency Coordinator, Agency name</w:t>
            </w:r>
          </w:p>
        </w:tc>
        <w:tc>
          <w:tcPr>
            <w:tcW w:w="2042" w:type="dxa"/>
          </w:tcPr>
          <w:p w14:paraId="5974FE2B" w14:textId="77777777" w:rsidR="00934AAD" w:rsidRPr="000B21C7" w:rsidRDefault="00934AAD" w:rsidP="00934AAD">
            <w:pPr>
              <w:jc w:val="center"/>
              <w:rPr>
                <w:b/>
                <w:sz w:val="22"/>
                <w:szCs w:val="22"/>
              </w:rPr>
            </w:pPr>
          </w:p>
          <w:p w14:paraId="784798E0" w14:textId="77777777" w:rsidR="00934AAD" w:rsidRPr="000B21C7" w:rsidRDefault="00934AAD" w:rsidP="00934AAD">
            <w:pPr>
              <w:jc w:val="center"/>
              <w:rPr>
                <w:b/>
                <w:sz w:val="22"/>
                <w:szCs w:val="22"/>
              </w:rPr>
            </w:pPr>
            <w:r w:rsidRPr="000B21C7">
              <w:rPr>
                <w:b/>
                <w:sz w:val="22"/>
                <w:szCs w:val="22"/>
              </w:rPr>
              <w:t>Signature</w:t>
            </w:r>
          </w:p>
        </w:tc>
        <w:tc>
          <w:tcPr>
            <w:tcW w:w="1263" w:type="dxa"/>
          </w:tcPr>
          <w:p w14:paraId="6DC0C0BC" w14:textId="77777777" w:rsidR="00934AAD" w:rsidRPr="000B21C7" w:rsidRDefault="00934AAD" w:rsidP="00934AAD">
            <w:pPr>
              <w:jc w:val="center"/>
              <w:rPr>
                <w:b/>
                <w:sz w:val="22"/>
                <w:szCs w:val="22"/>
              </w:rPr>
            </w:pPr>
            <w:r w:rsidRPr="000B21C7">
              <w:rPr>
                <w:b/>
                <w:sz w:val="22"/>
                <w:szCs w:val="22"/>
              </w:rPr>
              <w:t xml:space="preserve">Date </w:t>
            </w:r>
          </w:p>
          <w:p w14:paraId="16AED3C7" w14:textId="77777777" w:rsidR="00934AAD" w:rsidRPr="000B21C7" w:rsidRDefault="008F1975" w:rsidP="00652416">
            <w:pPr>
              <w:jc w:val="center"/>
              <w:rPr>
                <w:b/>
                <w:sz w:val="22"/>
                <w:szCs w:val="22"/>
              </w:rPr>
            </w:pPr>
            <w:r w:rsidRPr="000B21C7">
              <w:rPr>
                <w:b/>
                <w:i/>
                <w:iCs/>
                <w:noProof/>
                <w:sz w:val="22"/>
                <w:szCs w:val="22"/>
              </w:rPr>
              <w:t>(M</w:t>
            </w:r>
            <w:r w:rsidR="00652416" w:rsidRPr="000B21C7">
              <w:rPr>
                <w:b/>
                <w:i/>
                <w:iCs/>
                <w:noProof/>
                <w:sz w:val="22"/>
                <w:szCs w:val="22"/>
              </w:rPr>
              <w:t>onth, day, year</w:t>
            </w:r>
            <w:r w:rsidRPr="000B21C7">
              <w:rPr>
                <w:b/>
                <w:i/>
                <w:iCs/>
                <w:noProof/>
                <w:sz w:val="22"/>
                <w:szCs w:val="22"/>
              </w:rPr>
              <w:t>)</w:t>
            </w:r>
          </w:p>
        </w:tc>
        <w:tc>
          <w:tcPr>
            <w:tcW w:w="1073" w:type="dxa"/>
          </w:tcPr>
          <w:p w14:paraId="4BFF26ED" w14:textId="77777777" w:rsidR="00934AAD" w:rsidRPr="000B21C7" w:rsidRDefault="00934AAD" w:rsidP="00934AAD">
            <w:pPr>
              <w:jc w:val="center"/>
              <w:rPr>
                <w:b/>
                <w:sz w:val="22"/>
                <w:szCs w:val="22"/>
              </w:rPr>
            </w:pPr>
            <w:r w:rsidRPr="000B21C7">
              <w:rPr>
                <w:b/>
                <w:sz w:val="22"/>
                <w:szCs w:val="22"/>
              </w:rPr>
              <w:t>Project Contact Person</w:t>
            </w:r>
          </w:p>
        </w:tc>
        <w:tc>
          <w:tcPr>
            <w:tcW w:w="1229" w:type="dxa"/>
          </w:tcPr>
          <w:p w14:paraId="16851D54" w14:textId="77777777" w:rsidR="00934AAD" w:rsidRPr="000B21C7" w:rsidRDefault="00934AAD" w:rsidP="00934AAD">
            <w:pPr>
              <w:jc w:val="center"/>
              <w:rPr>
                <w:b/>
                <w:sz w:val="22"/>
                <w:szCs w:val="22"/>
              </w:rPr>
            </w:pPr>
          </w:p>
          <w:p w14:paraId="0BC2E115" w14:textId="77777777" w:rsidR="00934AAD" w:rsidRPr="000B21C7" w:rsidRDefault="00934AAD" w:rsidP="00934AAD">
            <w:pPr>
              <w:jc w:val="center"/>
              <w:rPr>
                <w:b/>
                <w:sz w:val="22"/>
                <w:szCs w:val="22"/>
              </w:rPr>
            </w:pPr>
            <w:r w:rsidRPr="000B21C7">
              <w:rPr>
                <w:b/>
                <w:sz w:val="22"/>
                <w:szCs w:val="22"/>
              </w:rPr>
              <w:t>Telephone</w:t>
            </w:r>
          </w:p>
        </w:tc>
        <w:tc>
          <w:tcPr>
            <w:tcW w:w="2190" w:type="dxa"/>
          </w:tcPr>
          <w:p w14:paraId="4E4193A2" w14:textId="77777777" w:rsidR="00934AAD" w:rsidRPr="000B21C7" w:rsidRDefault="00934AAD" w:rsidP="00934AAD">
            <w:pPr>
              <w:jc w:val="center"/>
              <w:rPr>
                <w:b/>
                <w:sz w:val="22"/>
                <w:szCs w:val="22"/>
              </w:rPr>
            </w:pPr>
            <w:r w:rsidRPr="000B21C7">
              <w:rPr>
                <w:b/>
                <w:sz w:val="22"/>
                <w:szCs w:val="22"/>
              </w:rPr>
              <w:t>Email Address</w:t>
            </w:r>
          </w:p>
        </w:tc>
      </w:tr>
      <w:tr w:rsidR="00934AAD" w:rsidRPr="008F1975" w14:paraId="7B6F9769" w14:textId="77777777" w:rsidTr="00F32B0C">
        <w:tblPrEx>
          <w:tblLook w:val="01E0" w:firstRow="1" w:lastRow="1" w:firstColumn="1" w:lastColumn="1" w:noHBand="0" w:noVBand="0"/>
        </w:tblPrEx>
        <w:tc>
          <w:tcPr>
            <w:tcW w:w="1445" w:type="dxa"/>
          </w:tcPr>
          <w:p w14:paraId="0136B0AF" w14:textId="277FD47A" w:rsidR="008518E2" w:rsidRDefault="004E012F" w:rsidP="008518E2">
            <w:pPr>
              <w:ind w:right="-62"/>
              <w:rPr>
                <w:noProof/>
                <w:sz w:val="20"/>
                <w:szCs w:val="20"/>
              </w:rPr>
            </w:pPr>
            <w:r w:rsidRPr="000B21C7">
              <w:rPr>
                <w:noProof/>
                <w:sz w:val="20"/>
                <w:szCs w:val="20"/>
              </w:rPr>
              <w:t>Adriana Dinu</w:t>
            </w:r>
            <w:r w:rsidR="00333335">
              <w:rPr>
                <w:noProof/>
                <w:sz w:val="20"/>
                <w:szCs w:val="20"/>
              </w:rPr>
              <w:t>, UNDP</w:t>
            </w:r>
            <w:r w:rsidR="00F32B0C">
              <w:rPr>
                <w:noProof/>
                <w:sz w:val="20"/>
                <w:szCs w:val="20"/>
              </w:rPr>
              <w:t>-GEF</w:t>
            </w:r>
          </w:p>
          <w:p w14:paraId="6E072748" w14:textId="3C54FC80" w:rsidR="00F32B0C" w:rsidRPr="000B21C7" w:rsidRDefault="00F32B0C" w:rsidP="008518E2">
            <w:pPr>
              <w:ind w:right="-62"/>
              <w:rPr>
                <w:noProof/>
                <w:sz w:val="20"/>
                <w:szCs w:val="20"/>
              </w:rPr>
            </w:pPr>
            <w:r>
              <w:rPr>
                <w:noProof/>
                <w:sz w:val="20"/>
                <w:szCs w:val="20"/>
              </w:rPr>
              <w:t>Executive Coordinator</w:t>
            </w:r>
          </w:p>
          <w:p w14:paraId="2A24EB70" w14:textId="77777777" w:rsidR="00934AAD" w:rsidRPr="000B21C7" w:rsidRDefault="00934AAD" w:rsidP="008518E2">
            <w:pPr>
              <w:ind w:right="-62"/>
              <w:rPr>
                <w:noProof/>
                <w:sz w:val="20"/>
                <w:szCs w:val="20"/>
              </w:rPr>
            </w:pPr>
          </w:p>
        </w:tc>
        <w:tc>
          <w:tcPr>
            <w:tcW w:w="2042" w:type="dxa"/>
          </w:tcPr>
          <w:p w14:paraId="6568F490" w14:textId="038B301A" w:rsidR="00934AAD" w:rsidRPr="000B21C7" w:rsidRDefault="003C14CB" w:rsidP="00934AAD">
            <w:pPr>
              <w:jc w:val="center"/>
              <w:rPr>
                <w:sz w:val="20"/>
                <w:szCs w:val="20"/>
              </w:rPr>
            </w:pPr>
            <w:bookmarkStart w:id="77" w:name="Signature_01"/>
            <w:r>
              <w:rPr>
                <w:noProof/>
              </w:rPr>
              <w:drawing>
                <wp:anchor distT="0" distB="0" distL="114300" distR="114300" simplePos="0" relativeHeight="251659776" behindDoc="0" locked="0" layoutInCell="1" allowOverlap="1" wp14:anchorId="0DC0F9A4" wp14:editId="1BB0D85F">
                  <wp:simplePos x="0" y="0"/>
                  <wp:positionH relativeFrom="column">
                    <wp:posOffset>-6350</wp:posOffset>
                  </wp:positionH>
                  <wp:positionV relativeFrom="paragraph">
                    <wp:posOffset>46629</wp:posOffset>
                  </wp:positionV>
                  <wp:extent cx="1073426" cy="473036"/>
                  <wp:effectExtent l="0" t="0" r="0" b="3810"/>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riana_signature.png"/>
                          <pic:cNvPicPr/>
                        </pic:nvPicPr>
                        <pic:blipFill>
                          <a:blip r:embed="rId10" cstate="print"/>
                          <a:stretch>
                            <a:fillRect/>
                          </a:stretch>
                        </pic:blipFill>
                        <pic:spPr>
                          <a:xfrm>
                            <a:off x="0" y="0"/>
                            <a:ext cx="1105449" cy="487148"/>
                          </a:xfrm>
                          <a:prstGeom prst="rect">
                            <a:avLst/>
                          </a:prstGeom>
                        </pic:spPr>
                      </pic:pic>
                    </a:graphicData>
                  </a:graphic>
                  <wp14:sizeRelH relativeFrom="margin">
                    <wp14:pctWidth>0</wp14:pctWidth>
                  </wp14:sizeRelH>
                  <wp14:sizeRelV relativeFrom="margin">
                    <wp14:pctHeight>0</wp14:pctHeight>
                  </wp14:sizeRelV>
                </wp:anchor>
              </w:drawing>
            </w:r>
            <w:r w:rsidR="00F35DCD" w:rsidRPr="000B21C7">
              <w:rPr>
                <w:noProof/>
                <w:sz w:val="20"/>
                <w:szCs w:val="20"/>
              </w:rPr>
              <w:t xml:space="preserve">     </w:t>
            </w:r>
            <w:bookmarkEnd w:id="77"/>
          </w:p>
        </w:tc>
        <w:tc>
          <w:tcPr>
            <w:tcW w:w="1263" w:type="dxa"/>
          </w:tcPr>
          <w:p w14:paraId="067B2B98" w14:textId="66AB350E" w:rsidR="00934AAD" w:rsidRPr="000B21C7" w:rsidRDefault="0075192C" w:rsidP="00934AAD">
            <w:pPr>
              <w:jc w:val="center"/>
              <w:rPr>
                <w:sz w:val="20"/>
                <w:szCs w:val="20"/>
              </w:rPr>
            </w:pPr>
            <w:bookmarkStart w:id="78" w:name="signingDate_01"/>
            <w:r>
              <w:rPr>
                <w:noProof/>
                <w:sz w:val="20"/>
                <w:szCs w:val="20"/>
              </w:rPr>
              <w:t>21 January 2015</w:t>
            </w:r>
            <w:r w:rsidR="00F35DCD" w:rsidRPr="000B21C7">
              <w:rPr>
                <w:noProof/>
                <w:sz w:val="20"/>
                <w:szCs w:val="20"/>
              </w:rPr>
              <w:t xml:space="preserve">     </w:t>
            </w:r>
            <w:bookmarkEnd w:id="78"/>
          </w:p>
        </w:tc>
        <w:tc>
          <w:tcPr>
            <w:tcW w:w="1073" w:type="dxa"/>
          </w:tcPr>
          <w:p w14:paraId="3E4417F9" w14:textId="77777777" w:rsidR="00934AAD" w:rsidRPr="000B21C7" w:rsidRDefault="00136E7D" w:rsidP="00934AAD">
            <w:pPr>
              <w:jc w:val="center"/>
              <w:rPr>
                <w:sz w:val="20"/>
                <w:szCs w:val="20"/>
              </w:rPr>
            </w:pPr>
            <w:bookmarkStart w:id="79" w:name="ContactName_01"/>
            <w:r w:rsidRPr="000B21C7">
              <w:rPr>
                <w:sz w:val="20"/>
                <w:szCs w:val="20"/>
              </w:rPr>
              <w:t>Jose Erezo Padilla</w:t>
            </w:r>
            <w:r w:rsidR="00F35DCD" w:rsidRPr="000B21C7">
              <w:rPr>
                <w:noProof/>
                <w:sz w:val="20"/>
                <w:szCs w:val="20"/>
              </w:rPr>
              <w:t xml:space="preserve">     </w:t>
            </w:r>
            <w:bookmarkEnd w:id="79"/>
          </w:p>
        </w:tc>
        <w:tc>
          <w:tcPr>
            <w:tcW w:w="1229" w:type="dxa"/>
          </w:tcPr>
          <w:p w14:paraId="5558764F" w14:textId="375219B8" w:rsidR="00934AAD" w:rsidRPr="000B21C7" w:rsidRDefault="00F35DCD" w:rsidP="00934AAD">
            <w:pPr>
              <w:jc w:val="center"/>
              <w:rPr>
                <w:sz w:val="20"/>
                <w:szCs w:val="20"/>
              </w:rPr>
            </w:pPr>
            <w:bookmarkStart w:id="80" w:name="ContactPhone_01"/>
            <w:r w:rsidRPr="000B21C7">
              <w:rPr>
                <w:noProof/>
                <w:sz w:val="20"/>
                <w:szCs w:val="20"/>
              </w:rPr>
              <w:t xml:space="preserve"> </w:t>
            </w:r>
            <w:r w:rsidR="00136E7D" w:rsidRPr="000B21C7">
              <w:rPr>
                <w:sz w:val="20"/>
                <w:szCs w:val="20"/>
              </w:rPr>
              <w:t>+66</w:t>
            </w:r>
            <w:r w:rsidR="008518E2" w:rsidRPr="000B21C7">
              <w:rPr>
                <w:sz w:val="20"/>
                <w:szCs w:val="20"/>
              </w:rPr>
              <w:t xml:space="preserve"> </w:t>
            </w:r>
            <w:r w:rsidR="00136E7D" w:rsidRPr="000B21C7">
              <w:rPr>
                <w:sz w:val="20"/>
                <w:szCs w:val="20"/>
              </w:rPr>
              <w:t xml:space="preserve">2 304 9100 </w:t>
            </w:r>
            <w:r w:rsidR="003C14CB" w:rsidRPr="000B21C7">
              <w:rPr>
                <w:sz w:val="20"/>
                <w:szCs w:val="20"/>
              </w:rPr>
              <w:t>ext.</w:t>
            </w:r>
            <w:r w:rsidR="00136E7D" w:rsidRPr="000B21C7">
              <w:rPr>
                <w:sz w:val="20"/>
                <w:szCs w:val="20"/>
              </w:rPr>
              <w:t xml:space="preserve"> 2730</w:t>
            </w:r>
            <w:r w:rsidRPr="000B21C7">
              <w:rPr>
                <w:noProof/>
                <w:sz w:val="20"/>
                <w:szCs w:val="20"/>
              </w:rPr>
              <w:t xml:space="preserve">    </w:t>
            </w:r>
            <w:bookmarkEnd w:id="80"/>
          </w:p>
        </w:tc>
        <w:tc>
          <w:tcPr>
            <w:tcW w:w="2190" w:type="dxa"/>
          </w:tcPr>
          <w:p w14:paraId="3DBFA026" w14:textId="77777777" w:rsidR="00934AAD" w:rsidRPr="000B21C7" w:rsidRDefault="00136E7D" w:rsidP="00934AAD">
            <w:pPr>
              <w:jc w:val="center"/>
              <w:rPr>
                <w:sz w:val="20"/>
                <w:szCs w:val="20"/>
              </w:rPr>
            </w:pPr>
            <w:bookmarkStart w:id="81" w:name="ContactEmail_01"/>
            <w:r w:rsidRPr="000B21C7">
              <w:rPr>
                <w:sz w:val="20"/>
                <w:szCs w:val="20"/>
              </w:rPr>
              <w:t>jose.padilla@undp.org</w:t>
            </w:r>
            <w:r w:rsidR="00F35DCD" w:rsidRPr="000B21C7">
              <w:rPr>
                <w:noProof/>
                <w:sz w:val="20"/>
                <w:szCs w:val="20"/>
              </w:rPr>
              <w:t xml:space="preserve">     </w:t>
            </w:r>
            <w:bookmarkEnd w:id="81"/>
          </w:p>
        </w:tc>
      </w:tr>
    </w:tbl>
    <w:p w14:paraId="03108D89" w14:textId="77777777" w:rsidR="00DA24DD" w:rsidRDefault="00DA24DD" w:rsidP="00CF3D71">
      <w:pPr>
        <w:rPr>
          <w:sz w:val="22"/>
          <w:szCs w:val="22"/>
        </w:rPr>
      </w:pPr>
    </w:p>
    <w:p w14:paraId="2D1273F2" w14:textId="77777777" w:rsidR="00320EC9" w:rsidRDefault="00320EC9">
      <w:pPr>
        <w:rPr>
          <w:sz w:val="22"/>
          <w:szCs w:val="22"/>
        </w:rPr>
      </w:pPr>
    </w:p>
    <w:p w14:paraId="37F6E714" w14:textId="77777777" w:rsidR="00945678" w:rsidRDefault="00945678" w:rsidP="00CF3D71">
      <w:pPr>
        <w:rPr>
          <w:sz w:val="22"/>
          <w:szCs w:val="22"/>
        </w:rPr>
        <w:sectPr w:rsidR="00945678" w:rsidSect="007673E1">
          <w:footerReference w:type="even" r:id="rId11"/>
          <w:footerReference w:type="default" r:id="rId12"/>
          <w:type w:val="continuous"/>
          <w:pgSz w:w="12240" w:h="15840" w:code="1"/>
          <w:pgMar w:top="1152" w:right="1080" w:bottom="1152" w:left="1800" w:header="720" w:footer="0" w:gutter="0"/>
          <w:cols w:space="720"/>
          <w:docGrid w:linePitch="360"/>
        </w:sectPr>
      </w:pPr>
    </w:p>
    <w:p w14:paraId="160BC4C8" w14:textId="417AEECD" w:rsidR="00F90BA5" w:rsidRDefault="00F90BA5" w:rsidP="00787816">
      <w:pPr>
        <w:spacing w:after="80"/>
        <w:ind w:left="720"/>
        <w:rPr>
          <w:sz w:val="22"/>
          <w:szCs w:val="22"/>
        </w:rPr>
      </w:pPr>
      <w:r w:rsidRPr="00652416">
        <w:rPr>
          <w:b/>
          <w:smallCaps/>
          <w:sz w:val="22"/>
          <w:szCs w:val="22"/>
        </w:rPr>
        <w:t xml:space="preserve">ANNEX A: </w:t>
      </w:r>
      <w:r w:rsidR="00652416">
        <w:rPr>
          <w:b/>
          <w:smallCaps/>
          <w:sz w:val="22"/>
          <w:szCs w:val="22"/>
        </w:rPr>
        <w:t xml:space="preserve">Project Results Framework </w:t>
      </w:r>
    </w:p>
    <w:p w14:paraId="5C88F051" w14:textId="77777777" w:rsidR="009A09F7" w:rsidRDefault="009A09F7" w:rsidP="00787816">
      <w:pPr>
        <w:spacing w:after="80"/>
        <w:ind w:left="720"/>
        <w:rPr>
          <w:sz w:val="22"/>
          <w:szCs w:val="22"/>
          <w:u w:val="single"/>
        </w:rPr>
      </w:pPr>
    </w:p>
    <w:tbl>
      <w:tblPr>
        <w:tblStyle w:val="TableGrid"/>
        <w:tblW w:w="15030" w:type="dxa"/>
        <w:tblInd w:w="-5" w:type="dxa"/>
        <w:tblLayout w:type="fixed"/>
        <w:tblLook w:val="04A0" w:firstRow="1" w:lastRow="0" w:firstColumn="1" w:lastColumn="0" w:noHBand="0" w:noVBand="1"/>
      </w:tblPr>
      <w:tblGrid>
        <w:gridCol w:w="2406"/>
        <w:gridCol w:w="2409"/>
        <w:gridCol w:w="2413"/>
        <w:gridCol w:w="2411"/>
        <w:gridCol w:w="2410"/>
        <w:gridCol w:w="2981"/>
      </w:tblGrid>
      <w:tr w:rsidR="007A1904" w:rsidRPr="00CE0B3C" w14:paraId="7B323D95" w14:textId="77777777" w:rsidTr="000F2C4F">
        <w:trPr>
          <w:trHeight w:val="70"/>
          <w:tblHeader/>
        </w:trPr>
        <w:tc>
          <w:tcPr>
            <w:tcW w:w="2406" w:type="dxa"/>
            <w:vMerge w:val="restart"/>
            <w:vAlign w:val="center"/>
          </w:tcPr>
          <w:p w14:paraId="0A514CBF" w14:textId="77777777" w:rsidR="007A1904" w:rsidRPr="00C87904" w:rsidRDefault="007A1904" w:rsidP="000E7C00">
            <w:pPr>
              <w:spacing w:before="120" w:after="60"/>
              <w:jc w:val="center"/>
              <w:rPr>
                <w:rFonts w:ascii="Arial Narrow" w:hAnsi="Arial Narrow"/>
                <w:b/>
                <w:sz w:val="20"/>
                <w:szCs w:val="20"/>
              </w:rPr>
            </w:pPr>
            <w:r w:rsidRPr="00C87904">
              <w:rPr>
                <w:rFonts w:ascii="Arial Narrow" w:hAnsi="Arial Narrow"/>
                <w:b/>
                <w:sz w:val="20"/>
                <w:szCs w:val="20"/>
              </w:rPr>
              <w:t>Project Activity</w:t>
            </w:r>
          </w:p>
        </w:tc>
        <w:tc>
          <w:tcPr>
            <w:tcW w:w="7233" w:type="dxa"/>
            <w:gridSpan w:val="3"/>
            <w:vAlign w:val="center"/>
          </w:tcPr>
          <w:p w14:paraId="6BFA008B" w14:textId="77777777" w:rsidR="007A1904" w:rsidRPr="00C87904" w:rsidRDefault="007A1904" w:rsidP="000E7C00">
            <w:pPr>
              <w:spacing w:before="120" w:after="60"/>
              <w:jc w:val="center"/>
              <w:rPr>
                <w:rFonts w:ascii="Arial Narrow" w:hAnsi="Arial Narrow"/>
                <w:b/>
                <w:bCs/>
                <w:sz w:val="20"/>
                <w:szCs w:val="20"/>
              </w:rPr>
            </w:pPr>
            <w:r w:rsidRPr="00C87904">
              <w:rPr>
                <w:rFonts w:ascii="Arial Narrow" w:hAnsi="Arial Narrow"/>
                <w:b/>
                <w:bCs/>
                <w:sz w:val="20"/>
                <w:szCs w:val="20"/>
              </w:rPr>
              <w:t>Objectively verifiable Indicators</w:t>
            </w:r>
          </w:p>
        </w:tc>
        <w:tc>
          <w:tcPr>
            <w:tcW w:w="2410" w:type="dxa"/>
            <w:vMerge w:val="restart"/>
            <w:vAlign w:val="center"/>
          </w:tcPr>
          <w:p w14:paraId="70F3C76F" w14:textId="77777777" w:rsidR="007A1904" w:rsidRPr="00C87904" w:rsidRDefault="007A1904" w:rsidP="000E7C00">
            <w:pPr>
              <w:spacing w:before="120" w:after="60"/>
              <w:jc w:val="center"/>
              <w:rPr>
                <w:rFonts w:ascii="Arial Narrow" w:hAnsi="Arial Narrow"/>
                <w:b/>
                <w:bCs/>
                <w:sz w:val="20"/>
                <w:szCs w:val="20"/>
              </w:rPr>
            </w:pPr>
            <w:r w:rsidRPr="00C87904">
              <w:rPr>
                <w:rFonts w:ascii="Arial Narrow" w:hAnsi="Arial Narrow"/>
                <w:b/>
                <w:bCs/>
                <w:sz w:val="20"/>
                <w:szCs w:val="20"/>
              </w:rPr>
              <w:t>Means of verification</w:t>
            </w:r>
          </w:p>
        </w:tc>
        <w:tc>
          <w:tcPr>
            <w:tcW w:w="2981" w:type="dxa"/>
            <w:vMerge w:val="restart"/>
            <w:vAlign w:val="center"/>
          </w:tcPr>
          <w:p w14:paraId="5336DFBD" w14:textId="77777777" w:rsidR="007A1904" w:rsidRPr="00C87904" w:rsidRDefault="007A1904" w:rsidP="000E7C00">
            <w:pPr>
              <w:spacing w:before="120" w:after="60"/>
              <w:jc w:val="center"/>
              <w:rPr>
                <w:rFonts w:ascii="Arial Narrow" w:hAnsi="Arial Narrow"/>
                <w:b/>
                <w:bCs/>
                <w:sz w:val="20"/>
                <w:szCs w:val="20"/>
              </w:rPr>
            </w:pPr>
            <w:r w:rsidRPr="00C87904">
              <w:rPr>
                <w:rFonts w:ascii="Arial Narrow" w:hAnsi="Arial Narrow"/>
                <w:b/>
                <w:bCs/>
                <w:sz w:val="20"/>
                <w:szCs w:val="20"/>
              </w:rPr>
              <w:t>Risks and Assumptions</w:t>
            </w:r>
          </w:p>
        </w:tc>
      </w:tr>
      <w:tr w:rsidR="007A1904" w:rsidRPr="00CE0B3C" w14:paraId="62061643" w14:textId="77777777" w:rsidTr="000F2C4F">
        <w:trPr>
          <w:trHeight w:val="415"/>
          <w:tblHeader/>
        </w:trPr>
        <w:tc>
          <w:tcPr>
            <w:tcW w:w="2406" w:type="dxa"/>
            <w:vMerge/>
            <w:tcBorders>
              <w:bottom w:val="single" w:sz="4" w:space="0" w:color="auto"/>
            </w:tcBorders>
          </w:tcPr>
          <w:p w14:paraId="51717ADC" w14:textId="77777777" w:rsidR="007A1904" w:rsidRPr="00CE0B3C" w:rsidRDefault="007A1904" w:rsidP="000E7C00">
            <w:pPr>
              <w:spacing w:before="120" w:after="60"/>
              <w:rPr>
                <w:rFonts w:ascii="Arial Narrow" w:hAnsi="Arial Narrow"/>
                <w:b/>
                <w:sz w:val="20"/>
                <w:szCs w:val="20"/>
                <w:u w:val="single"/>
              </w:rPr>
            </w:pPr>
          </w:p>
        </w:tc>
        <w:tc>
          <w:tcPr>
            <w:tcW w:w="2409" w:type="dxa"/>
            <w:vAlign w:val="center"/>
          </w:tcPr>
          <w:p w14:paraId="09831BF9" w14:textId="77777777" w:rsidR="007A1904" w:rsidRPr="00C87904" w:rsidRDefault="007A1904" w:rsidP="000E7C00">
            <w:pPr>
              <w:spacing w:before="120" w:after="60"/>
              <w:jc w:val="center"/>
              <w:rPr>
                <w:rFonts w:ascii="Arial Narrow" w:hAnsi="Arial Narrow"/>
                <w:b/>
                <w:sz w:val="20"/>
                <w:szCs w:val="20"/>
              </w:rPr>
            </w:pPr>
            <w:r w:rsidRPr="00C87904">
              <w:rPr>
                <w:rFonts w:ascii="Arial Narrow" w:hAnsi="Arial Narrow"/>
                <w:b/>
                <w:sz w:val="20"/>
                <w:szCs w:val="20"/>
              </w:rPr>
              <w:t>Indicator</w:t>
            </w:r>
          </w:p>
        </w:tc>
        <w:tc>
          <w:tcPr>
            <w:tcW w:w="2413" w:type="dxa"/>
            <w:tcBorders>
              <w:bottom w:val="single" w:sz="4" w:space="0" w:color="auto"/>
            </w:tcBorders>
            <w:vAlign w:val="center"/>
          </w:tcPr>
          <w:p w14:paraId="05D4CEF7" w14:textId="77777777" w:rsidR="007A1904" w:rsidRPr="00C87904" w:rsidRDefault="007A1904" w:rsidP="000E7C00">
            <w:pPr>
              <w:spacing w:before="120" w:after="60"/>
              <w:jc w:val="center"/>
              <w:rPr>
                <w:rFonts w:ascii="Arial Narrow" w:hAnsi="Arial Narrow"/>
                <w:b/>
                <w:sz w:val="20"/>
                <w:szCs w:val="20"/>
              </w:rPr>
            </w:pPr>
            <w:r w:rsidRPr="00C87904">
              <w:rPr>
                <w:rFonts w:ascii="Arial Narrow" w:hAnsi="Arial Narrow"/>
                <w:b/>
                <w:sz w:val="20"/>
                <w:szCs w:val="20"/>
              </w:rPr>
              <w:t>Baseline</w:t>
            </w:r>
          </w:p>
        </w:tc>
        <w:tc>
          <w:tcPr>
            <w:tcW w:w="2411" w:type="dxa"/>
            <w:vAlign w:val="center"/>
          </w:tcPr>
          <w:p w14:paraId="5014935A" w14:textId="77777777" w:rsidR="007A1904" w:rsidRPr="00C87904" w:rsidRDefault="007A1904" w:rsidP="000E7C00">
            <w:pPr>
              <w:spacing w:before="120" w:after="60"/>
              <w:jc w:val="center"/>
              <w:rPr>
                <w:rFonts w:ascii="Arial Narrow" w:hAnsi="Arial Narrow"/>
                <w:b/>
                <w:bCs/>
                <w:sz w:val="20"/>
                <w:szCs w:val="20"/>
              </w:rPr>
            </w:pPr>
            <w:r w:rsidRPr="00C87904">
              <w:rPr>
                <w:rFonts w:ascii="Arial Narrow" w:hAnsi="Arial Narrow"/>
                <w:b/>
                <w:bCs/>
                <w:sz w:val="20"/>
                <w:szCs w:val="20"/>
              </w:rPr>
              <w:t>Target</w:t>
            </w:r>
          </w:p>
        </w:tc>
        <w:tc>
          <w:tcPr>
            <w:tcW w:w="2410" w:type="dxa"/>
            <w:vMerge/>
          </w:tcPr>
          <w:p w14:paraId="4065B152" w14:textId="77777777" w:rsidR="007A1904" w:rsidRPr="00CE0B3C" w:rsidRDefault="007A1904" w:rsidP="000E7C00">
            <w:pPr>
              <w:spacing w:before="120" w:after="60"/>
              <w:rPr>
                <w:rFonts w:ascii="Arial Narrow" w:hAnsi="Arial Narrow"/>
                <w:bCs/>
                <w:sz w:val="20"/>
                <w:szCs w:val="20"/>
              </w:rPr>
            </w:pPr>
          </w:p>
        </w:tc>
        <w:tc>
          <w:tcPr>
            <w:tcW w:w="2981" w:type="dxa"/>
            <w:vMerge/>
            <w:tcBorders>
              <w:bottom w:val="single" w:sz="4" w:space="0" w:color="auto"/>
            </w:tcBorders>
          </w:tcPr>
          <w:p w14:paraId="18507786" w14:textId="77777777" w:rsidR="007A1904" w:rsidRPr="00CE0B3C" w:rsidRDefault="007A1904" w:rsidP="000E7C00">
            <w:pPr>
              <w:spacing w:before="120" w:after="60"/>
              <w:rPr>
                <w:rFonts w:ascii="Arial Narrow" w:hAnsi="Arial Narrow"/>
                <w:bCs/>
                <w:sz w:val="20"/>
                <w:szCs w:val="20"/>
              </w:rPr>
            </w:pPr>
          </w:p>
        </w:tc>
      </w:tr>
      <w:tr w:rsidR="007A1904" w:rsidRPr="00CE0B3C" w14:paraId="2449FB95" w14:textId="77777777" w:rsidTr="000F2C4F">
        <w:trPr>
          <w:trHeight w:val="2115"/>
        </w:trPr>
        <w:tc>
          <w:tcPr>
            <w:tcW w:w="2406" w:type="dxa"/>
            <w:tcBorders>
              <w:bottom w:val="single" w:sz="4" w:space="0" w:color="auto"/>
            </w:tcBorders>
          </w:tcPr>
          <w:p w14:paraId="1E90E63A" w14:textId="77777777" w:rsidR="007A1904" w:rsidRPr="00CE0B3C" w:rsidRDefault="007A1904" w:rsidP="000E7C00">
            <w:pPr>
              <w:spacing w:before="120" w:after="60"/>
              <w:rPr>
                <w:rFonts w:ascii="Arial Narrow" w:hAnsi="Arial Narrow"/>
                <w:bCs/>
                <w:sz w:val="20"/>
                <w:szCs w:val="20"/>
              </w:rPr>
            </w:pPr>
            <w:r>
              <w:br w:type="page"/>
            </w:r>
            <w:r w:rsidRPr="00CE0B3C">
              <w:rPr>
                <w:rFonts w:ascii="Arial Narrow" w:hAnsi="Arial Narrow"/>
                <w:b/>
                <w:sz w:val="20"/>
                <w:szCs w:val="20"/>
                <w:u w:val="single"/>
              </w:rPr>
              <w:t>Objective</w:t>
            </w:r>
            <w:r w:rsidRPr="00CE0B3C">
              <w:rPr>
                <w:rFonts w:ascii="Arial Narrow" w:hAnsi="Arial Narrow"/>
                <w:b/>
                <w:sz w:val="20"/>
                <w:szCs w:val="20"/>
              </w:rPr>
              <w:t>:</w:t>
            </w:r>
            <w:r w:rsidRPr="00CE0B3C">
              <w:rPr>
                <w:rFonts w:ascii="Arial Narrow" w:hAnsi="Arial Narrow"/>
                <w:bCs/>
                <w:sz w:val="20"/>
                <w:szCs w:val="20"/>
              </w:rPr>
              <w:t xml:space="preserve"> To preserve biodiversity, ecosystem services, sequester carbon, improve climate resilience and sustain livelihoods through a ridge-to-reef management of priority water catchments in the two main islands of Fiji</w:t>
            </w:r>
          </w:p>
        </w:tc>
        <w:tc>
          <w:tcPr>
            <w:tcW w:w="2409" w:type="dxa"/>
          </w:tcPr>
          <w:p w14:paraId="37DD0966" w14:textId="77777777" w:rsidR="007A1904" w:rsidRPr="00CE0B3C" w:rsidRDefault="007A1904" w:rsidP="000E7C00">
            <w:pPr>
              <w:spacing w:before="120" w:after="60"/>
              <w:rPr>
                <w:rFonts w:ascii="Arial Narrow" w:hAnsi="Arial Narrow"/>
                <w:sz w:val="20"/>
                <w:szCs w:val="20"/>
              </w:rPr>
            </w:pPr>
            <w:r w:rsidRPr="00531B4D">
              <w:rPr>
                <w:rFonts w:ascii="Arial Narrow" w:hAnsi="Arial Narrow"/>
                <w:sz w:val="20"/>
                <w:szCs w:val="20"/>
              </w:rPr>
              <w:t>Fiji R2R Project Work plan being implemented on time and budget</w:t>
            </w:r>
            <w:r>
              <w:rPr>
                <w:rFonts w:ascii="Arial Narrow" w:hAnsi="Arial Narrow"/>
                <w:sz w:val="20"/>
                <w:szCs w:val="20"/>
              </w:rPr>
              <w:t>.</w:t>
            </w:r>
          </w:p>
        </w:tc>
        <w:tc>
          <w:tcPr>
            <w:tcW w:w="2413" w:type="dxa"/>
            <w:tcBorders>
              <w:bottom w:val="single" w:sz="4" w:space="0" w:color="auto"/>
            </w:tcBorders>
          </w:tcPr>
          <w:p w14:paraId="35BE6F16" w14:textId="77777777" w:rsidR="007A1904" w:rsidRPr="00CE0B3C" w:rsidRDefault="007A1904" w:rsidP="000E7C00">
            <w:pPr>
              <w:spacing w:before="120" w:after="60"/>
              <w:rPr>
                <w:rFonts w:ascii="Arial Narrow" w:hAnsi="Arial Narrow"/>
                <w:sz w:val="20"/>
                <w:szCs w:val="20"/>
              </w:rPr>
            </w:pPr>
            <w:r w:rsidRPr="00CE0B3C">
              <w:rPr>
                <w:rFonts w:ascii="Arial Narrow" w:hAnsi="Arial Narrow"/>
                <w:sz w:val="20"/>
                <w:szCs w:val="20"/>
              </w:rPr>
              <w:t>Increasing human pressures on natural resources (aggravated by climate change and environmentally invasive species), are resulting in ongoing forest and land degradation in many parts of Fiji, with associated increased soil erosion, flash flooding, chemical and nutrient runoff, water pollution and deterioration of associated riverine, estuarine and marine resources.</w:t>
            </w:r>
          </w:p>
          <w:p w14:paraId="65B88172" w14:textId="77777777" w:rsidR="007A1904" w:rsidRPr="00CE0B3C" w:rsidRDefault="007A1904" w:rsidP="000E7C00">
            <w:pPr>
              <w:spacing w:before="120" w:after="60"/>
              <w:rPr>
                <w:rFonts w:ascii="Arial Narrow" w:hAnsi="Arial Narrow"/>
                <w:i/>
                <w:sz w:val="20"/>
                <w:szCs w:val="20"/>
              </w:rPr>
            </w:pPr>
          </w:p>
          <w:p w14:paraId="724AE62D" w14:textId="77777777" w:rsidR="007A1904" w:rsidRPr="00CE0B3C" w:rsidRDefault="007A1904" w:rsidP="000E7C00">
            <w:pPr>
              <w:spacing w:before="120" w:after="60"/>
              <w:rPr>
                <w:rFonts w:ascii="Arial Narrow" w:hAnsi="Arial Narrow"/>
                <w:sz w:val="20"/>
                <w:szCs w:val="20"/>
              </w:rPr>
            </w:pPr>
          </w:p>
        </w:tc>
        <w:tc>
          <w:tcPr>
            <w:tcW w:w="2411" w:type="dxa"/>
          </w:tcPr>
          <w:p w14:paraId="3E6D3E8A"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Identified key interventions, including improved land use planning and </w:t>
            </w:r>
            <w:r>
              <w:rPr>
                <w:rFonts w:ascii="Arial Narrow" w:hAnsi="Arial Narrow"/>
                <w:bCs/>
                <w:sz w:val="20"/>
                <w:szCs w:val="20"/>
              </w:rPr>
              <w:t xml:space="preserve">catchment </w:t>
            </w:r>
            <w:r w:rsidRPr="00CE0B3C">
              <w:rPr>
                <w:rFonts w:ascii="Arial Narrow" w:hAnsi="Arial Narrow"/>
                <w:bCs/>
                <w:sz w:val="20"/>
                <w:szCs w:val="20"/>
              </w:rPr>
              <w:t>management, new and better managed protected terrestrial and marine areas, reforestation, agroforestry, sustainable financing mechanisms</w:t>
            </w:r>
            <w:r>
              <w:rPr>
                <w:rFonts w:ascii="Arial Narrow" w:hAnsi="Arial Narrow"/>
                <w:bCs/>
                <w:sz w:val="20"/>
                <w:szCs w:val="20"/>
              </w:rPr>
              <w:t xml:space="preserve"> for PAs</w:t>
            </w:r>
            <w:r w:rsidRPr="00CE0B3C">
              <w:rPr>
                <w:rFonts w:ascii="Arial Narrow" w:hAnsi="Arial Narrow"/>
                <w:bCs/>
                <w:sz w:val="20"/>
                <w:szCs w:val="20"/>
              </w:rPr>
              <w:t xml:space="preserve"> including from donors and market-based sources, progressively implemented in the six priority, representative catchments as per the </w:t>
            </w:r>
            <w:r>
              <w:rPr>
                <w:rFonts w:ascii="Arial Narrow" w:hAnsi="Arial Narrow"/>
                <w:bCs/>
                <w:sz w:val="20"/>
                <w:szCs w:val="20"/>
              </w:rPr>
              <w:t xml:space="preserve">Fiji </w:t>
            </w:r>
            <w:r w:rsidRPr="00CE0B3C">
              <w:rPr>
                <w:rFonts w:ascii="Arial Narrow" w:hAnsi="Arial Narrow"/>
                <w:bCs/>
                <w:sz w:val="20"/>
                <w:szCs w:val="20"/>
              </w:rPr>
              <w:t>R2R Project work plan</w:t>
            </w:r>
            <w:r>
              <w:rPr>
                <w:rFonts w:ascii="Arial Narrow" w:hAnsi="Arial Narrow"/>
                <w:bCs/>
                <w:sz w:val="20"/>
                <w:szCs w:val="20"/>
              </w:rPr>
              <w:t>.</w:t>
            </w:r>
          </w:p>
          <w:p w14:paraId="00050715" w14:textId="77777777" w:rsidR="007A1904" w:rsidRPr="00CE0B3C" w:rsidRDefault="007A1904" w:rsidP="000E7C00">
            <w:pPr>
              <w:spacing w:before="120" w:after="60"/>
              <w:rPr>
                <w:rFonts w:ascii="Arial Narrow" w:hAnsi="Arial Narrow"/>
                <w:bCs/>
                <w:sz w:val="20"/>
                <w:szCs w:val="20"/>
              </w:rPr>
            </w:pPr>
            <w:r w:rsidRPr="004C0506">
              <w:rPr>
                <w:rFonts w:ascii="Arial Narrow" w:hAnsi="Arial Narrow"/>
                <w:b/>
                <w:bCs/>
                <w:sz w:val="20"/>
                <w:szCs w:val="20"/>
              </w:rPr>
              <w:t>By End of Project:</w:t>
            </w:r>
            <w:r w:rsidRPr="004C0506">
              <w:rPr>
                <w:rFonts w:ascii="Arial Narrow" w:hAnsi="Arial Narrow"/>
                <w:b/>
                <w:bCs/>
                <w:sz w:val="20"/>
                <w:szCs w:val="20"/>
              </w:rPr>
              <w:br/>
            </w:r>
            <w:r w:rsidRPr="004C0506">
              <w:rPr>
                <w:rFonts w:ascii="Arial Narrow" w:hAnsi="Arial Narrow"/>
                <w:bCs/>
                <w:sz w:val="20"/>
                <w:szCs w:val="20"/>
              </w:rPr>
              <w:t xml:space="preserve">All six catchments have sound catchment management plans which promote </w:t>
            </w:r>
            <w:r>
              <w:rPr>
                <w:rFonts w:ascii="Arial Narrow" w:hAnsi="Arial Narrow"/>
                <w:bCs/>
                <w:sz w:val="20"/>
                <w:szCs w:val="20"/>
              </w:rPr>
              <w:t xml:space="preserve">more </w:t>
            </w:r>
            <w:r w:rsidRPr="004C0506">
              <w:rPr>
                <w:rFonts w:ascii="Arial Narrow" w:hAnsi="Arial Narrow"/>
                <w:bCs/>
                <w:sz w:val="20"/>
                <w:szCs w:val="20"/>
              </w:rPr>
              <w:t>integrated natural resources management and which are being implemented by Government agencies, private sector, NGOs and resource owners and users. Multi-stakeholder catchment management committees successfully operating in at least four catchments (Ba, Labasa, Tuva and Waidina)</w:t>
            </w:r>
            <w:r>
              <w:rPr>
                <w:rFonts w:ascii="Arial Narrow" w:hAnsi="Arial Narrow"/>
                <w:bCs/>
                <w:sz w:val="20"/>
                <w:szCs w:val="20"/>
              </w:rPr>
              <w:t>.</w:t>
            </w:r>
          </w:p>
        </w:tc>
        <w:tc>
          <w:tcPr>
            <w:tcW w:w="2410" w:type="dxa"/>
          </w:tcPr>
          <w:p w14:paraId="5BED670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Project Reports and publications (including annual reporting by PMU of DoE to UNDP)</w:t>
            </w:r>
            <w:r>
              <w:rPr>
                <w:rFonts w:ascii="Arial Narrow" w:hAnsi="Arial Narrow"/>
                <w:bCs/>
                <w:sz w:val="20"/>
                <w:szCs w:val="20"/>
              </w:rPr>
              <w:t>.</w:t>
            </w:r>
          </w:p>
          <w:p w14:paraId="3D964C7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Government and NGO publications and communication materials and publicly accessible website </w:t>
            </w:r>
            <w:r>
              <w:rPr>
                <w:rFonts w:ascii="Arial Narrow" w:hAnsi="Arial Narrow"/>
                <w:bCs/>
                <w:sz w:val="20"/>
                <w:szCs w:val="20"/>
              </w:rPr>
              <w:t>(</w:t>
            </w:r>
            <w:r w:rsidRPr="00CE0B3C">
              <w:rPr>
                <w:rFonts w:ascii="Arial Narrow" w:hAnsi="Arial Narrow"/>
                <w:bCs/>
                <w:sz w:val="20"/>
                <w:szCs w:val="20"/>
              </w:rPr>
              <w:t>Comp 4</w:t>
            </w:r>
            <w:r>
              <w:rPr>
                <w:rFonts w:ascii="Arial Narrow" w:hAnsi="Arial Narrow"/>
                <w:bCs/>
                <w:sz w:val="20"/>
                <w:szCs w:val="20"/>
              </w:rPr>
              <w:t>).</w:t>
            </w:r>
          </w:p>
          <w:p w14:paraId="49FF44AC"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Mid- and end of project survey of activities and impacts to be conducted by DoE in partnership with Provincial Offices.</w:t>
            </w:r>
          </w:p>
          <w:p w14:paraId="60FA481C" w14:textId="77777777" w:rsidR="007A1904" w:rsidRPr="00CE0B3C" w:rsidRDefault="007A1904" w:rsidP="000E7C00">
            <w:pPr>
              <w:spacing w:before="120" w:after="60"/>
              <w:rPr>
                <w:rFonts w:ascii="Arial Narrow" w:hAnsi="Arial Narrow"/>
                <w:bCs/>
                <w:sz w:val="20"/>
                <w:szCs w:val="20"/>
              </w:rPr>
            </w:pPr>
          </w:p>
        </w:tc>
        <w:tc>
          <w:tcPr>
            <w:tcW w:w="2981" w:type="dxa"/>
            <w:tcBorders>
              <w:bottom w:val="single" w:sz="4" w:space="0" w:color="auto"/>
            </w:tcBorders>
          </w:tcPr>
          <w:p w14:paraId="7CAD3AE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Pressures on natural resources and the environment will increase due to increases in population and/or increases in consumption.</w:t>
            </w:r>
          </w:p>
          <w:p w14:paraId="1CB99CD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Implementation of field activities such as reforestation and coastal protection will be adversely impacted by extreme climatic events (severe cyclones, flash flooding, ENSO (droughts) and tsunami.</w:t>
            </w:r>
          </w:p>
          <w:p w14:paraId="17C3A85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Lack of capacity for legal enforcement of environmental and forestry legislation and policies and community-based environmental taboos</w:t>
            </w:r>
            <w:r>
              <w:rPr>
                <w:rFonts w:ascii="Arial Narrow" w:hAnsi="Arial Narrow"/>
                <w:bCs/>
                <w:sz w:val="20"/>
                <w:szCs w:val="20"/>
              </w:rPr>
              <w:t>.</w:t>
            </w:r>
          </w:p>
          <w:p w14:paraId="481D2A0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The Government of Fiji, UNDP and other NGO partners are able to provide the promised co-financing, or that alternative sources can be identified.</w:t>
            </w:r>
          </w:p>
          <w:p w14:paraId="21E333E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Inadequate collaboration among concerned Government agencies and other stakeholders needed to create a national policy and legal environment conducive for REDD+, integrated sustainable natural resources management on </w:t>
            </w:r>
            <w:r w:rsidRPr="00CE0B3C">
              <w:rPr>
                <w:rFonts w:ascii="Arial Narrow" w:hAnsi="Arial Narrow"/>
                <w:bCs/>
                <w:i/>
                <w:sz w:val="20"/>
                <w:szCs w:val="20"/>
              </w:rPr>
              <w:t>iTaukei</w:t>
            </w:r>
            <w:r w:rsidRPr="00CE0B3C">
              <w:rPr>
                <w:rFonts w:ascii="Arial Narrow" w:hAnsi="Arial Narrow"/>
                <w:bCs/>
                <w:sz w:val="20"/>
                <w:szCs w:val="20"/>
              </w:rPr>
              <w:t xml:space="preserve"> lands, including protected areas and FLMMAs.</w:t>
            </w:r>
          </w:p>
        </w:tc>
      </w:tr>
    </w:tbl>
    <w:p w14:paraId="4545497D" w14:textId="77777777" w:rsidR="007A1904" w:rsidRDefault="007A1904" w:rsidP="007A1904"/>
    <w:p w14:paraId="0E210965" w14:textId="77777777" w:rsidR="007A1904" w:rsidRDefault="007A1904" w:rsidP="007A1904"/>
    <w:p w14:paraId="24721806" w14:textId="77777777" w:rsidR="007A1904" w:rsidRDefault="007A1904" w:rsidP="007A1904"/>
    <w:p w14:paraId="481057B9" w14:textId="77777777" w:rsidR="007A1904" w:rsidRDefault="007A1904" w:rsidP="007A1904"/>
    <w:p w14:paraId="3602413B" w14:textId="77777777" w:rsidR="007A1904" w:rsidRDefault="007A1904" w:rsidP="007A1904"/>
    <w:tbl>
      <w:tblPr>
        <w:tblStyle w:val="TableGrid"/>
        <w:tblW w:w="15120" w:type="dxa"/>
        <w:tblInd w:w="-5" w:type="dxa"/>
        <w:tblLayout w:type="fixed"/>
        <w:tblLook w:val="04A0" w:firstRow="1" w:lastRow="0" w:firstColumn="1" w:lastColumn="0" w:noHBand="0" w:noVBand="1"/>
      </w:tblPr>
      <w:tblGrid>
        <w:gridCol w:w="2539"/>
        <w:gridCol w:w="9"/>
        <w:gridCol w:w="2269"/>
        <w:gridCol w:w="2552"/>
        <w:gridCol w:w="2269"/>
        <w:gridCol w:w="2410"/>
        <w:gridCol w:w="3072"/>
      </w:tblGrid>
      <w:tr w:rsidR="007A1904" w:rsidRPr="00CE0B3C" w14:paraId="359C4E2A" w14:textId="77777777" w:rsidTr="000F2C4F">
        <w:trPr>
          <w:tblHeader/>
        </w:trPr>
        <w:tc>
          <w:tcPr>
            <w:tcW w:w="2539" w:type="dxa"/>
            <w:vMerge w:val="restart"/>
            <w:vAlign w:val="center"/>
          </w:tcPr>
          <w:p w14:paraId="0F8D32ED" w14:textId="77777777" w:rsidR="007A1904" w:rsidRDefault="007A1904" w:rsidP="000E7C00">
            <w:pPr>
              <w:spacing w:before="120" w:after="60"/>
              <w:jc w:val="center"/>
              <w:rPr>
                <w:rFonts w:ascii="Arial Narrow" w:hAnsi="Arial Narrow"/>
                <w:b/>
                <w:bCs/>
                <w:sz w:val="20"/>
                <w:szCs w:val="20"/>
              </w:rPr>
            </w:pPr>
            <w:r w:rsidRPr="00C87904">
              <w:rPr>
                <w:rFonts w:ascii="Arial Narrow" w:hAnsi="Arial Narrow"/>
                <w:b/>
                <w:sz w:val="20"/>
                <w:szCs w:val="20"/>
              </w:rPr>
              <w:t>Project Activity</w:t>
            </w:r>
          </w:p>
        </w:tc>
        <w:tc>
          <w:tcPr>
            <w:tcW w:w="7099" w:type="dxa"/>
            <w:gridSpan w:val="4"/>
            <w:vAlign w:val="center"/>
          </w:tcPr>
          <w:p w14:paraId="36E7744E" w14:textId="77777777" w:rsidR="007A1904" w:rsidRPr="00CE0B3C" w:rsidRDefault="007A1904" w:rsidP="000E7C00">
            <w:pPr>
              <w:spacing w:before="120" w:after="60"/>
              <w:jc w:val="center"/>
              <w:rPr>
                <w:rFonts w:ascii="Arial Narrow" w:hAnsi="Arial Narrow"/>
                <w:bCs/>
                <w:sz w:val="20"/>
                <w:szCs w:val="20"/>
              </w:rPr>
            </w:pPr>
            <w:r w:rsidRPr="00C87904">
              <w:rPr>
                <w:rFonts w:ascii="Arial Narrow" w:hAnsi="Arial Narrow"/>
                <w:b/>
                <w:bCs/>
                <w:sz w:val="20"/>
                <w:szCs w:val="20"/>
              </w:rPr>
              <w:t>Objectively verifiable Indicators</w:t>
            </w:r>
          </w:p>
        </w:tc>
        <w:tc>
          <w:tcPr>
            <w:tcW w:w="2410" w:type="dxa"/>
            <w:vMerge w:val="restart"/>
            <w:vAlign w:val="center"/>
          </w:tcPr>
          <w:p w14:paraId="6865B5BE" w14:textId="77777777" w:rsidR="007A1904" w:rsidRPr="00CE0B3C" w:rsidRDefault="007A1904" w:rsidP="000E7C00">
            <w:pPr>
              <w:spacing w:before="120" w:after="60"/>
              <w:jc w:val="center"/>
              <w:rPr>
                <w:rFonts w:ascii="Arial Narrow" w:hAnsi="Arial Narrow"/>
                <w:bCs/>
                <w:sz w:val="20"/>
                <w:szCs w:val="20"/>
              </w:rPr>
            </w:pPr>
            <w:r w:rsidRPr="00C87904">
              <w:rPr>
                <w:rFonts w:ascii="Arial Narrow" w:hAnsi="Arial Narrow"/>
                <w:b/>
                <w:bCs/>
                <w:sz w:val="20"/>
                <w:szCs w:val="20"/>
              </w:rPr>
              <w:t>Means of verification</w:t>
            </w:r>
          </w:p>
        </w:tc>
        <w:tc>
          <w:tcPr>
            <w:tcW w:w="3072" w:type="dxa"/>
            <w:vMerge w:val="restart"/>
            <w:vAlign w:val="center"/>
          </w:tcPr>
          <w:p w14:paraId="20FA18F6" w14:textId="77777777" w:rsidR="007A1904" w:rsidRPr="00CE0B3C" w:rsidRDefault="007A1904" w:rsidP="000E7C00">
            <w:pPr>
              <w:spacing w:before="120" w:after="60"/>
              <w:jc w:val="center"/>
              <w:rPr>
                <w:rFonts w:ascii="Arial Narrow" w:hAnsi="Arial Narrow"/>
                <w:bCs/>
                <w:i/>
                <w:sz w:val="20"/>
                <w:szCs w:val="20"/>
              </w:rPr>
            </w:pPr>
            <w:r w:rsidRPr="00C87904">
              <w:rPr>
                <w:rFonts w:ascii="Arial Narrow" w:hAnsi="Arial Narrow"/>
                <w:b/>
                <w:bCs/>
                <w:sz w:val="20"/>
                <w:szCs w:val="20"/>
              </w:rPr>
              <w:t>Risks and Assumptions</w:t>
            </w:r>
          </w:p>
        </w:tc>
      </w:tr>
      <w:tr w:rsidR="007A1904" w:rsidRPr="00CE0B3C" w14:paraId="52E214DE" w14:textId="77777777" w:rsidTr="000F2C4F">
        <w:trPr>
          <w:tblHeader/>
        </w:trPr>
        <w:tc>
          <w:tcPr>
            <w:tcW w:w="2539" w:type="dxa"/>
            <w:vMerge/>
            <w:vAlign w:val="center"/>
          </w:tcPr>
          <w:p w14:paraId="486F6EF5" w14:textId="77777777" w:rsidR="007A1904" w:rsidRPr="00C87904" w:rsidRDefault="007A1904" w:rsidP="000E7C00">
            <w:pPr>
              <w:spacing w:before="120" w:after="60"/>
              <w:rPr>
                <w:rFonts w:ascii="Arial Narrow" w:hAnsi="Arial Narrow"/>
                <w:b/>
                <w:sz w:val="20"/>
                <w:szCs w:val="20"/>
              </w:rPr>
            </w:pPr>
          </w:p>
        </w:tc>
        <w:tc>
          <w:tcPr>
            <w:tcW w:w="2278" w:type="dxa"/>
            <w:gridSpan w:val="2"/>
            <w:vAlign w:val="center"/>
          </w:tcPr>
          <w:p w14:paraId="760094B4" w14:textId="77777777" w:rsidR="007A1904" w:rsidRPr="00C87904" w:rsidRDefault="007A1904" w:rsidP="000E7C00">
            <w:pPr>
              <w:spacing w:before="120" w:after="60"/>
              <w:jc w:val="center"/>
              <w:rPr>
                <w:rFonts w:ascii="Arial Narrow" w:hAnsi="Arial Narrow"/>
                <w:b/>
                <w:bCs/>
                <w:sz w:val="20"/>
                <w:szCs w:val="20"/>
              </w:rPr>
            </w:pPr>
            <w:r>
              <w:rPr>
                <w:rFonts w:ascii="Arial Narrow" w:hAnsi="Arial Narrow"/>
                <w:b/>
                <w:bCs/>
                <w:sz w:val="20"/>
                <w:szCs w:val="20"/>
              </w:rPr>
              <w:t>Indicator</w:t>
            </w:r>
          </w:p>
        </w:tc>
        <w:tc>
          <w:tcPr>
            <w:tcW w:w="2552" w:type="dxa"/>
            <w:vAlign w:val="center"/>
          </w:tcPr>
          <w:p w14:paraId="0F55A638" w14:textId="77777777" w:rsidR="007A1904" w:rsidRPr="00C87904" w:rsidRDefault="007A1904" w:rsidP="000E7C00">
            <w:pPr>
              <w:spacing w:before="120" w:after="60"/>
              <w:jc w:val="center"/>
              <w:rPr>
                <w:rFonts w:ascii="Arial Narrow" w:hAnsi="Arial Narrow"/>
                <w:b/>
                <w:bCs/>
                <w:sz w:val="20"/>
                <w:szCs w:val="20"/>
              </w:rPr>
            </w:pPr>
            <w:r>
              <w:rPr>
                <w:rFonts w:ascii="Arial Narrow" w:hAnsi="Arial Narrow"/>
                <w:b/>
                <w:bCs/>
                <w:sz w:val="20"/>
                <w:szCs w:val="20"/>
              </w:rPr>
              <w:t>Baseline</w:t>
            </w:r>
          </w:p>
        </w:tc>
        <w:tc>
          <w:tcPr>
            <w:tcW w:w="2269" w:type="dxa"/>
            <w:vAlign w:val="center"/>
          </w:tcPr>
          <w:p w14:paraId="63D66A50" w14:textId="77777777" w:rsidR="007A1904" w:rsidRPr="00C87904" w:rsidRDefault="007A1904" w:rsidP="000E7C00">
            <w:pPr>
              <w:spacing w:before="120" w:after="60"/>
              <w:jc w:val="center"/>
              <w:rPr>
                <w:rFonts w:ascii="Arial Narrow" w:hAnsi="Arial Narrow"/>
                <w:b/>
                <w:bCs/>
                <w:sz w:val="20"/>
                <w:szCs w:val="20"/>
              </w:rPr>
            </w:pPr>
            <w:r>
              <w:rPr>
                <w:rFonts w:ascii="Arial Narrow" w:hAnsi="Arial Narrow"/>
                <w:b/>
                <w:bCs/>
                <w:sz w:val="20"/>
                <w:szCs w:val="20"/>
              </w:rPr>
              <w:t>Target</w:t>
            </w:r>
          </w:p>
        </w:tc>
        <w:tc>
          <w:tcPr>
            <w:tcW w:w="2410" w:type="dxa"/>
            <w:vMerge/>
            <w:vAlign w:val="center"/>
          </w:tcPr>
          <w:p w14:paraId="33B97334" w14:textId="77777777" w:rsidR="007A1904" w:rsidRPr="00C87904" w:rsidRDefault="007A1904" w:rsidP="000E7C00">
            <w:pPr>
              <w:spacing w:before="120" w:after="60"/>
              <w:rPr>
                <w:rFonts w:ascii="Arial Narrow" w:hAnsi="Arial Narrow"/>
                <w:b/>
                <w:sz w:val="20"/>
                <w:szCs w:val="20"/>
              </w:rPr>
            </w:pPr>
          </w:p>
        </w:tc>
        <w:tc>
          <w:tcPr>
            <w:tcW w:w="3072" w:type="dxa"/>
            <w:vMerge/>
            <w:vAlign w:val="center"/>
          </w:tcPr>
          <w:p w14:paraId="6C855A32" w14:textId="77777777" w:rsidR="007A1904" w:rsidRPr="00C87904" w:rsidRDefault="007A1904" w:rsidP="000E7C00">
            <w:pPr>
              <w:spacing w:before="120" w:after="60"/>
              <w:rPr>
                <w:rFonts w:ascii="Arial Narrow" w:hAnsi="Arial Narrow"/>
                <w:b/>
                <w:bCs/>
                <w:sz w:val="20"/>
                <w:szCs w:val="20"/>
              </w:rPr>
            </w:pPr>
          </w:p>
        </w:tc>
      </w:tr>
      <w:tr w:rsidR="007A1904" w:rsidRPr="00CE0B3C" w14:paraId="14759781" w14:textId="77777777" w:rsidTr="000F2C4F">
        <w:tc>
          <w:tcPr>
            <w:tcW w:w="2539" w:type="dxa"/>
          </w:tcPr>
          <w:p w14:paraId="46476748" w14:textId="77777777" w:rsidR="007A1904" w:rsidRPr="00BC0A38" w:rsidRDefault="007A1904" w:rsidP="000E7C00">
            <w:pPr>
              <w:spacing w:before="120" w:after="60"/>
              <w:rPr>
                <w:rFonts w:ascii="Arial Narrow" w:hAnsi="Arial Narrow"/>
                <w:b/>
                <w:bCs/>
                <w:i/>
                <w:sz w:val="20"/>
                <w:szCs w:val="20"/>
              </w:rPr>
            </w:pPr>
            <w:r w:rsidRPr="00BC0A38">
              <w:rPr>
                <w:rFonts w:ascii="Arial Narrow" w:hAnsi="Arial Narrow"/>
                <w:b/>
                <w:bCs/>
                <w:i/>
                <w:sz w:val="20"/>
                <w:szCs w:val="20"/>
              </w:rPr>
              <w:t>Outcome 1.1 Improved management effectiveness of existing and new protected areas</w:t>
            </w:r>
          </w:p>
        </w:tc>
        <w:tc>
          <w:tcPr>
            <w:tcW w:w="2278" w:type="dxa"/>
            <w:gridSpan w:val="2"/>
          </w:tcPr>
          <w:p w14:paraId="3C521EC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Important biodiversity conserved in the six catchments, including terrestrial, riparian and marine ecosystems, endemic and rare species and genetic diversity (especially in keystone species, agrobiodiversity, forest genetic resources</w:t>
            </w:r>
          </w:p>
        </w:tc>
        <w:tc>
          <w:tcPr>
            <w:tcW w:w="2552" w:type="dxa"/>
          </w:tcPr>
          <w:p w14:paraId="3574A306"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One viable, formal</w:t>
            </w:r>
            <w:r w:rsidRPr="00CE0B3C">
              <w:rPr>
                <w:rFonts w:ascii="Arial Narrow" w:hAnsi="Arial Narrow"/>
                <w:bCs/>
                <w:sz w:val="20"/>
                <w:szCs w:val="20"/>
              </w:rPr>
              <w:t xml:space="preserve"> existing </w:t>
            </w:r>
            <w:r>
              <w:rPr>
                <w:rFonts w:ascii="Arial Narrow" w:hAnsi="Arial Narrow"/>
                <w:bCs/>
                <w:sz w:val="20"/>
                <w:szCs w:val="20"/>
              </w:rPr>
              <w:t>terrestrial PA</w:t>
            </w:r>
            <w:r w:rsidRPr="00CE0B3C">
              <w:rPr>
                <w:rFonts w:ascii="Arial Narrow" w:hAnsi="Arial Narrow"/>
                <w:bCs/>
                <w:sz w:val="20"/>
                <w:szCs w:val="20"/>
              </w:rPr>
              <w:t xml:space="preserve"> (</w:t>
            </w:r>
            <w:r>
              <w:rPr>
                <w:rFonts w:ascii="Arial Narrow" w:hAnsi="Arial Narrow"/>
                <w:bCs/>
                <w:sz w:val="20"/>
                <w:szCs w:val="20"/>
              </w:rPr>
              <w:t>Sovi Basin 16,344</w:t>
            </w:r>
            <w:r w:rsidRPr="00CE0B3C">
              <w:rPr>
                <w:rFonts w:ascii="Arial Narrow" w:hAnsi="Arial Narrow"/>
                <w:bCs/>
                <w:sz w:val="20"/>
                <w:szCs w:val="20"/>
              </w:rPr>
              <w:t xml:space="preserve"> ha) and </w:t>
            </w:r>
            <w:r>
              <w:rPr>
                <w:rFonts w:ascii="Arial Narrow" w:hAnsi="Arial Narrow"/>
                <w:bCs/>
                <w:sz w:val="20"/>
                <w:szCs w:val="20"/>
              </w:rPr>
              <w:t>five extensive</w:t>
            </w:r>
            <w:r w:rsidRPr="00CE0B3C">
              <w:rPr>
                <w:rFonts w:ascii="Arial Narrow" w:hAnsi="Arial Narrow"/>
                <w:bCs/>
                <w:sz w:val="20"/>
                <w:szCs w:val="20"/>
              </w:rPr>
              <w:t xml:space="preserve"> </w:t>
            </w:r>
            <w:r>
              <w:rPr>
                <w:rFonts w:ascii="Arial Narrow" w:hAnsi="Arial Narrow"/>
                <w:bCs/>
                <w:sz w:val="20"/>
                <w:szCs w:val="20"/>
              </w:rPr>
              <w:t>‘</w:t>
            </w:r>
            <w:r w:rsidRPr="00CE0B3C">
              <w:rPr>
                <w:rFonts w:ascii="Arial Narrow" w:hAnsi="Arial Narrow"/>
                <w:bCs/>
                <w:sz w:val="20"/>
                <w:szCs w:val="20"/>
              </w:rPr>
              <w:t>quasi protected</w:t>
            </w:r>
            <w:r>
              <w:rPr>
                <w:rFonts w:ascii="Arial Narrow" w:hAnsi="Arial Narrow"/>
                <w:bCs/>
                <w:sz w:val="20"/>
                <w:szCs w:val="20"/>
              </w:rPr>
              <w:t>’ mangrove stands</w:t>
            </w:r>
            <w:r w:rsidRPr="00CE0B3C">
              <w:rPr>
                <w:rFonts w:ascii="Arial Narrow" w:hAnsi="Arial Narrow"/>
                <w:bCs/>
                <w:sz w:val="20"/>
                <w:szCs w:val="20"/>
              </w:rPr>
              <w:t xml:space="preserve"> (6,785 ha)</w:t>
            </w:r>
            <w:r>
              <w:rPr>
                <w:rFonts w:ascii="Arial Narrow" w:hAnsi="Arial Narrow"/>
                <w:bCs/>
                <w:sz w:val="20"/>
                <w:szCs w:val="20"/>
              </w:rPr>
              <w:t xml:space="preserve">, as part of a vast coastal area of LMMA (387,200 ha). </w:t>
            </w:r>
            <w:r w:rsidRPr="00CE0B3C">
              <w:rPr>
                <w:rFonts w:ascii="Arial Narrow" w:hAnsi="Arial Narrow"/>
                <w:bCs/>
                <w:sz w:val="20"/>
                <w:szCs w:val="20"/>
              </w:rPr>
              <w:t>Limited local management and protection. Variable knowledge of status of biodiversity conserved in PAs.</w:t>
            </w:r>
          </w:p>
        </w:tc>
        <w:tc>
          <w:tcPr>
            <w:tcW w:w="2269" w:type="dxa"/>
          </w:tcPr>
          <w:p w14:paraId="569EDD0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Three new terrestrial protected areas (Tunuloa – </w:t>
            </w:r>
            <w:r>
              <w:rPr>
                <w:rFonts w:ascii="Arial Narrow" w:hAnsi="Arial Narrow"/>
                <w:bCs/>
                <w:sz w:val="20"/>
                <w:szCs w:val="20"/>
              </w:rPr>
              <w:t xml:space="preserve">4,400 </w:t>
            </w:r>
            <w:r w:rsidRPr="002A3EB6">
              <w:rPr>
                <w:rFonts w:ascii="Arial Narrow" w:hAnsi="Arial Narrow"/>
                <w:bCs/>
                <w:sz w:val="20"/>
                <w:szCs w:val="20"/>
              </w:rPr>
              <w:t>ha;</w:t>
            </w:r>
            <w:r w:rsidRPr="00CE0B3C">
              <w:rPr>
                <w:rFonts w:ascii="Arial Narrow" w:hAnsi="Arial Narrow"/>
                <w:bCs/>
                <w:sz w:val="20"/>
                <w:szCs w:val="20"/>
              </w:rPr>
              <w:t xml:space="preserve"> Tuva - 1,300 ha and Vunivia </w:t>
            </w:r>
            <w:r>
              <w:rPr>
                <w:rFonts w:ascii="Arial Narrow" w:hAnsi="Arial Narrow"/>
                <w:bCs/>
                <w:sz w:val="20"/>
                <w:szCs w:val="20"/>
              </w:rPr>
              <w:t>–</w:t>
            </w:r>
            <w:r w:rsidRPr="00CE0B3C">
              <w:rPr>
                <w:rFonts w:ascii="Arial Narrow" w:hAnsi="Arial Narrow"/>
                <w:bCs/>
                <w:sz w:val="20"/>
                <w:szCs w:val="20"/>
              </w:rPr>
              <w:t xml:space="preserve"> 3,500 ha) and </w:t>
            </w:r>
            <w:r>
              <w:rPr>
                <w:rFonts w:ascii="Arial Narrow" w:hAnsi="Arial Narrow"/>
                <w:bCs/>
                <w:sz w:val="20"/>
                <w:szCs w:val="20"/>
              </w:rPr>
              <w:t>six</w:t>
            </w:r>
            <w:r w:rsidRPr="00CE0B3C">
              <w:rPr>
                <w:rFonts w:ascii="Arial Narrow" w:hAnsi="Arial Narrow"/>
                <w:bCs/>
                <w:sz w:val="20"/>
                <w:szCs w:val="20"/>
              </w:rPr>
              <w:t xml:space="preserve"> </w:t>
            </w:r>
            <w:r>
              <w:rPr>
                <w:rFonts w:ascii="Arial Narrow" w:hAnsi="Arial Narrow"/>
                <w:bCs/>
                <w:sz w:val="20"/>
                <w:szCs w:val="20"/>
              </w:rPr>
              <w:t>enhanced MPA</w:t>
            </w:r>
            <w:r w:rsidRPr="00CE0B3C">
              <w:rPr>
                <w:rFonts w:ascii="Arial Narrow" w:hAnsi="Arial Narrow"/>
                <w:bCs/>
                <w:sz w:val="20"/>
                <w:szCs w:val="20"/>
              </w:rPr>
              <w:t>/LMMA</w:t>
            </w:r>
            <w:r>
              <w:rPr>
                <w:rFonts w:ascii="Arial Narrow" w:hAnsi="Arial Narrow"/>
                <w:bCs/>
                <w:sz w:val="20"/>
                <w:szCs w:val="20"/>
              </w:rPr>
              <w:t>s</w:t>
            </w:r>
            <w:r w:rsidRPr="00CE0B3C">
              <w:rPr>
                <w:rFonts w:ascii="Arial Narrow" w:hAnsi="Arial Narrow"/>
                <w:bCs/>
                <w:sz w:val="20"/>
                <w:szCs w:val="20"/>
              </w:rPr>
              <w:t xml:space="preserve"> (</w:t>
            </w:r>
            <w:r>
              <w:rPr>
                <w:rFonts w:ascii="Arial Narrow" w:hAnsi="Arial Narrow"/>
                <w:bCs/>
                <w:sz w:val="20"/>
                <w:szCs w:val="20"/>
              </w:rPr>
              <w:t>3,872 km</w:t>
            </w:r>
            <w:r>
              <w:rPr>
                <w:rFonts w:ascii="Arial Narrow" w:hAnsi="Arial Narrow"/>
                <w:bCs/>
                <w:sz w:val="20"/>
                <w:szCs w:val="20"/>
                <w:vertAlign w:val="superscript"/>
              </w:rPr>
              <w:t xml:space="preserve">2 </w:t>
            </w:r>
            <w:r>
              <w:rPr>
                <w:rFonts w:ascii="Arial Narrow" w:hAnsi="Arial Narrow"/>
                <w:bCs/>
                <w:sz w:val="20"/>
                <w:szCs w:val="20"/>
              </w:rPr>
              <w:t xml:space="preserve">- </w:t>
            </w:r>
            <w:r w:rsidRPr="00CE0B3C">
              <w:rPr>
                <w:rFonts w:ascii="Arial Narrow" w:hAnsi="Arial Narrow"/>
                <w:bCs/>
                <w:sz w:val="20"/>
                <w:szCs w:val="20"/>
              </w:rPr>
              <w:t>IUCN Category VI)</w:t>
            </w:r>
            <w:r>
              <w:rPr>
                <w:rFonts w:ascii="Arial Narrow" w:hAnsi="Arial Narrow"/>
                <w:bCs/>
                <w:sz w:val="20"/>
                <w:szCs w:val="20"/>
              </w:rPr>
              <w:t xml:space="preserve"> and one new LMMA of 9.7 km</w:t>
            </w:r>
            <w:r w:rsidRPr="000F3EFA">
              <w:rPr>
                <w:rFonts w:ascii="Arial Narrow" w:hAnsi="Arial Narrow"/>
                <w:bCs/>
                <w:sz w:val="20"/>
                <w:szCs w:val="20"/>
                <w:vertAlign w:val="superscript"/>
              </w:rPr>
              <w:t>2</w:t>
            </w:r>
            <w:r>
              <w:rPr>
                <w:rFonts w:ascii="Arial Narrow" w:hAnsi="Arial Narrow"/>
                <w:bCs/>
                <w:sz w:val="20"/>
                <w:szCs w:val="20"/>
              </w:rPr>
              <w:t xml:space="preserve"> (Tuva)</w:t>
            </w:r>
            <w:r w:rsidRPr="00CE0B3C">
              <w:rPr>
                <w:rFonts w:ascii="Arial Narrow" w:hAnsi="Arial Narrow"/>
                <w:bCs/>
                <w:sz w:val="20"/>
                <w:szCs w:val="20"/>
              </w:rPr>
              <w:t xml:space="preserve">. Two additional comprehensive BIORAP assessments (new Tuva PA in Year 1 and Natewa/Tunuloa IBA in Year 2). </w:t>
            </w:r>
            <w:r w:rsidRPr="0018324D">
              <w:rPr>
                <w:rFonts w:ascii="Arial Narrow" w:hAnsi="Arial Narrow"/>
                <w:bCs/>
                <w:sz w:val="20"/>
                <w:szCs w:val="20"/>
              </w:rPr>
              <w:t>Management plans</w:t>
            </w:r>
            <w:r>
              <w:rPr>
                <w:rFonts w:ascii="Arial Narrow" w:hAnsi="Arial Narrow"/>
                <w:bCs/>
                <w:sz w:val="20"/>
                <w:szCs w:val="20"/>
              </w:rPr>
              <w:t xml:space="preserve"> </w:t>
            </w:r>
            <w:r w:rsidRPr="0018324D">
              <w:rPr>
                <w:rFonts w:ascii="Arial Narrow" w:hAnsi="Arial Narrow"/>
                <w:bCs/>
                <w:sz w:val="20"/>
                <w:szCs w:val="20"/>
              </w:rPr>
              <w:t>developed based on existing community conservation action plans and implemented for each PA</w:t>
            </w:r>
            <w:r>
              <w:rPr>
                <w:rFonts w:ascii="Arial Narrow" w:hAnsi="Arial Narrow"/>
                <w:bCs/>
                <w:sz w:val="20"/>
                <w:szCs w:val="20"/>
              </w:rPr>
              <w:t>.</w:t>
            </w:r>
          </w:p>
        </w:tc>
        <w:tc>
          <w:tcPr>
            <w:tcW w:w="2410" w:type="dxa"/>
          </w:tcPr>
          <w:p w14:paraId="2791D95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Reports of project activities (quarterly, annual, M&amp;E)</w:t>
            </w:r>
          </w:p>
          <w:p w14:paraId="214CA8B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PA trust fund reports</w:t>
            </w:r>
          </w:p>
          <w:p w14:paraId="14F24057" w14:textId="77777777" w:rsidR="007A1904" w:rsidRPr="00CE0B3C" w:rsidRDefault="007A1904" w:rsidP="000E7C00">
            <w:pPr>
              <w:spacing w:before="120" w:after="60"/>
              <w:rPr>
                <w:rFonts w:ascii="Arial Narrow" w:hAnsi="Arial Narrow"/>
                <w:bCs/>
                <w:i/>
                <w:sz w:val="20"/>
                <w:szCs w:val="20"/>
              </w:rPr>
            </w:pPr>
            <w:r w:rsidRPr="00CE0B3C">
              <w:rPr>
                <w:rFonts w:ascii="Arial Narrow" w:hAnsi="Arial Narrow"/>
                <w:bCs/>
                <w:sz w:val="20"/>
                <w:szCs w:val="20"/>
              </w:rPr>
              <w:t>GEF BD Tracking Tool reports</w:t>
            </w:r>
          </w:p>
        </w:tc>
        <w:tc>
          <w:tcPr>
            <w:tcW w:w="3072" w:type="dxa"/>
          </w:tcPr>
          <w:p w14:paraId="2C9B0FB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i/>
                <w:sz w:val="20"/>
                <w:szCs w:val="20"/>
              </w:rPr>
              <w:t>Mataqali</w:t>
            </w:r>
            <w:r w:rsidRPr="00CE0B3C">
              <w:rPr>
                <w:rFonts w:ascii="Arial Narrow" w:hAnsi="Arial Narrow"/>
                <w:bCs/>
                <w:sz w:val="20"/>
                <w:szCs w:val="20"/>
              </w:rPr>
              <w:t xml:space="preserve"> (</w:t>
            </w:r>
            <w:r>
              <w:rPr>
                <w:rFonts w:ascii="Arial Narrow" w:hAnsi="Arial Narrow"/>
                <w:bCs/>
                <w:i/>
                <w:sz w:val="20"/>
                <w:szCs w:val="20"/>
              </w:rPr>
              <w:t>i</w:t>
            </w:r>
            <w:r w:rsidRPr="00CE0B3C">
              <w:rPr>
                <w:rFonts w:ascii="Arial Narrow" w:hAnsi="Arial Narrow"/>
                <w:bCs/>
                <w:i/>
                <w:sz w:val="20"/>
                <w:szCs w:val="20"/>
              </w:rPr>
              <w:t>Taukei</w:t>
            </w:r>
            <w:r w:rsidRPr="00CE0B3C">
              <w:rPr>
                <w:rFonts w:ascii="Arial Narrow" w:hAnsi="Arial Narrow"/>
                <w:bCs/>
                <w:sz w:val="20"/>
                <w:szCs w:val="20"/>
              </w:rPr>
              <w:t xml:space="preserve"> land-owning units) and </w:t>
            </w:r>
            <w:r w:rsidRPr="00CE0B3C">
              <w:rPr>
                <w:rFonts w:ascii="Arial Narrow" w:hAnsi="Arial Narrow"/>
                <w:bCs/>
                <w:i/>
                <w:sz w:val="20"/>
                <w:szCs w:val="20"/>
              </w:rPr>
              <w:t>i</w:t>
            </w:r>
            <w:r w:rsidRPr="00991B84">
              <w:rPr>
                <w:rFonts w:ascii="Arial Narrow" w:hAnsi="Arial Narrow"/>
                <w:bCs/>
                <w:i/>
                <w:sz w:val="20"/>
                <w:szCs w:val="20"/>
              </w:rPr>
              <w:t>qoliqoli</w:t>
            </w:r>
            <w:r w:rsidRPr="00CE0B3C">
              <w:rPr>
                <w:rFonts w:ascii="Arial Narrow" w:hAnsi="Arial Narrow"/>
                <w:bCs/>
                <w:sz w:val="20"/>
                <w:szCs w:val="20"/>
              </w:rPr>
              <w:t xml:space="preserve"> (fishing grounds) customary fishing rights owners will agree to </w:t>
            </w:r>
            <w:r>
              <w:rPr>
                <w:rFonts w:ascii="Arial Narrow" w:hAnsi="Arial Narrow"/>
                <w:bCs/>
                <w:sz w:val="20"/>
                <w:szCs w:val="20"/>
              </w:rPr>
              <w:t xml:space="preserve">review, reconfigurations and/or confirmation, </w:t>
            </w:r>
            <w:r w:rsidRPr="00CE0B3C">
              <w:rPr>
                <w:rFonts w:ascii="Arial Narrow" w:hAnsi="Arial Narrow"/>
                <w:bCs/>
                <w:sz w:val="20"/>
                <w:szCs w:val="20"/>
              </w:rPr>
              <w:t xml:space="preserve">and actively support new PAs and help monitor </w:t>
            </w:r>
            <w:r>
              <w:rPr>
                <w:rFonts w:ascii="Arial Narrow" w:hAnsi="Arial Narrow"/>
                <w:bCs/>
                <w:sz w:val="20"/>
                <w:szCs w:val="20"/>
              </w:rPr>
              <w:t xml:space="preserve"> and prevent </w:t>
            </w:r>
            <w:r w:rsidRPr="00CE0B3C">
              <w:rPr>
                <w:rFonts w:ascii="Arial Narrow" w:hAnsi="Arial Narrow"/>
                <w:bCs/>
                <w:sz w:val="20"/>
                <w:szCs w:val="20"/>
              </w:rPr>
              <w:t xml:space="preserve">illegal activities </w:t>
            </w:r>
          </w:p>
          <w:p w14:paraId="53B7A019"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Tuva PA can be protected from wildfire, including through green and agroforestry buffer zones</w:t>
            </w:r>
          </w:p>
          <w:p w14:paraId="4685C22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Environmentally invasive species, especially African tulip can be prevented from entering and spreading in PAs</w:t>
            </w:r>
          </w:p>
        </w:tc>
      </w:tr>
      <w:tr w:rsidR="007A1904" w:rsidRPr="00CE0B3C" w14:paraId="11A04699" w14:textId="77777777" w:rsidTr="000F2C4F">
        <w:tc>
          <w:tcPr>
            <w:tcW w:w="2539" w:type="dxa"/>
          </w:tcPr>
          <w:p w14:paraId="7E41DAB8" w14:textId="77777777" w:rsidR="007A1904" w:rsidRPr="00CE0B3C" w:rsidRDefault="007A1904" w:rsidP="000E7C00">
            <w:pPr>
              <w:spacing w:before="120" w:after="60"/>
              <w:rPr>
                <w:rFonts w:ascii="Arial Narrow" w:hAnsi="Arial Narrow"/>
                <w:sz w:val="20"/>
                <w:szCs w:val="20"/>
              </w:rPr>
            </w:pPr>
            <w:r w:rsidRPr="00CE0B3C">
              <w:rPr>
                <w:rFonts w:ascii="Arial Narrow" w:hAnsi="Arial Narrow"/>
                <w:b/>
                <w:bCs/>
                <w:sz w:val="20"/>
                <w:szCs w:val="20"/>
              </w:rPr>
              <w:t>Output 1.1.1:</w:t>
            </w:r>
            <w:r w:rsidRPr="00CE0B3C">
              <w:rPr>
                <w:rFonts w:ascii="Arial Narrow" w:hAnsi="Arial Narrow"/>
                <w:sz w:val="20"/>
                <w:szCs w:val="20"/>
              </w:rPr>
              <w:t xml:space="preserve"> Expanded terrestrial and marine PA System</w:t>
            </w:r>
          </w:p>
        </w:tc>
        <w:tc>
          <w:tcPr>
            <w:tcW w:w="2278" w:type="dxa"/>
            <w:gridSpan w:val="2"/>
          </w:tcPr>
          <w:p w14:paraId="3F70C126"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Status of protected areas (terrestrial and marine) in terms of biodiversity conserved, size and number in the six catchments</w:t>
            </w:r>
            <w:r>
              <w:rPr>
                <w:rFonts w:ascii="Arial Narrow" w:hAnsi="Arial Narrow"/>
                <w:bCs/>
                <w:sz w:val="20"/>
                <w:szCs w:val="20"/>
              </w:rPr>
              <w:t xml:space="preserve"> and their connected marine habitats</w:t>
            </w:r>
          </w:p>
        </w:tc>
        <w:tc>
          <w:tcPr>
            <w:tcW w:w="2552" w:type="dxa"/>
          </w:tcPr>
          <w:p w14:paraId="63AEB5D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Terrestrial: Sovi basin (</w:t>
            </w:r>
            <w:r>
              <w:rPr>
                <w:rFonts w:ascii="Arial Narrow" w:hAnsi="Arial Narrow"/>
                <w:bCs/>
                <w:sz w:val="20"/>
                <w:szCs w:val="20"/>
              </w:rPr>
              <w:t xml:space="preserve">16,344 </w:t>
            </w:r>
            <w:r w:rsidRPr="00CE0B3C">
              <w:rPr>
                <w:rFonts w:ascii="Arial Narrow" w:hAnsi="Arial Narrow"/>
                <w:bCs/>
                <w:sz w:val="20"/>
                <w:szCs w:val="20"/>
              </w:rPr>
              <w:t xml:space="preserve">ha); </w:t>
            </w:r>
            <w:r>
              <w:rPr>
                <w:rFonts w:ascii="Arial Narrow" w:hAnsi="Arial Narrow"/>
                <w:bCs/>
                <w:sz w:val="20"/>
                <w:szCs w:val="20"/>
              </w:rPr>
              <w:t xml:space="preserve">Natewa/ </w:t>
            </w:r>
            <w:r w:rsidRPr="00CE0B3C">
              <w:rPr>
                <w:rFonts w:ascii="Arial Narrow" w:hAnsi="Arial Narrow"/>
                <w:bCs/>
                <w:sz w:val="20"/>
                <w:szCs w:val="20"/>
              </w:rPr>
              <w:t>Tunuloa IBA (6,625 ha</w:t>
            </w:r>
            <w:r>
              <w:rPr>
                <w:rFonts w:ascii="Arial Narrow" w:hAnsi="Arial Narrow"/>
                <w:bCs/>
                <w:sz w:val="20"/>
                <w:szCs w:val="20"/>
              </w:rPr>
              <w:t>, with 4437 ha in Tunuloa district</w:t>
            </w:r>
            <w:r w:rsidRPr="00CE0B3C">
              <w:rPr>
                <w:rFonts w:ascii="Arial Narrow" w:hAnsi="Arial Narrow"/>
                <w:bCs/>
                <w:sz w:val="20"/>
                <w:szCs w:val="20"/>
              </w:rPr>
              <w:t>) – insecure protection status; Vunivia Catchment: (34 ha). Coastal: Tuva mangroves (7</w:t>
            </w:r>
            <w:r>
              <w:rPr>
                <w:rFonts w:ascii="Arial Narrow" w:hAnsi="Arial Narrow"/>
                <w:bCs/>
                <w:sz w:val="20"/>
                <w:szCs w:val="20"/>
              </w:rPr>
              <w:t>10</w:t>
            </w:r>
            <w:r w:rsidRPr="00CE0B3C">
              <w:rPr>
                <w:rFonts w:ascii="Arial Narrow" w:hAnsi="Arial Narrow"/>
                <w:bCs/>
                <w:sz w:val="20"/>
                <w:szCs w:val="20"/>
              </w:rPr>
              <w:t xml:space="preserve"> ha); </w:t>
            </w:r>
            <w:r>
              <w:rPr>
                <w:rFonts w:ascii="Arial Narrow" w:hAnsi="Arial Narrow"/>
                <w:bCs/>
                <w:sz w:val="20"/>
                <w:szCs w:val="20"/>
              </w:rPr>
              <w:t>Rewa delta mangroves (8,636 ha); Labasa mangroves (approx. 3,000</w:t>
            </w:r>
            <w:r w:rsidRPr="00CE0B3C">
              <w:rPr>
                <w:rFonts w:ascii="Arial Narrow" w:hAnsi="Arial Narrow"/>
                <w:bCs/>
                <w:sz w:val="20"/>
                <w:szCs w:val="20"/>
              </w:rPr>
              <w:t xml:space="preserve"> ha), </w:t>
            </w:r>
            <w:r>
              <w:rPr>
                <w:rFonts w:ascii="Arial Narrow" w:hAnsi="Arial Narrow"/>
                <w:bCs/>
                <w:sz w:val="20"/>
                <w:szCs w:val="20"/>
              </w:rPr>
              <w:t>Ba m</w:t>
            </w:r>
            <w:r w:rsidRPr="00CE0B3C">
              <w:rPr>
                <w:rFonts w:ascii="Arial Narrow" w:hAnsi="Arial Narrow"/>
                <w:bCs/>
                <w:sz w:val="20"/>
                <w:szCs w:val="20"/>
              </w:rPr>
              <w:t xml:space="preserve">angroves </w:t>
            </w:r>
            <w:r>
              <w:rPr>
                <w:rFonts w:ascii="Arial Narrow" w:hAnsi="Arial Narrow"/>
                <w:bCs/>
                <w:sz w:val="20"/>
                <w:szCs w:val="20"/>
              </w:rPr>
              <w:t>(4,594 ha); Vunivia m</w:t>
            </w:r>
            <w:r w:rsidRPr="00CE0B3C">
              <w:rPr>
                <w:rFonts w:ascii="Arial Narrow" w:hAnsi="Arial Narrow"/>
                <w:bCs/>
                <w:sz w:val="20"/>
                <w:szCs w:val="20"/>
              </w:rPr>
              <w:t>angroves (355 ha).</w:t>
            </w:r>
            <w:r>
              <w:rPr>
                <w:rFonts w:ascii="Arial Narrow" w:hAnsi="Arial Narrow"/>
                <w:bCs/>
                <w:sz w:val="20"/>
                <w:szCs w:val="20"/>
              </w:rPr>
              <w:t xml:space="preserve"> Mangroves are mainly located on state land, inadequately valued and protected by Department of Lands.</w:t>
            </w:r>
          </w:p>
          <w:p w14:paraId="40827CDA"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Note: Priority Protected Area Network identified by PAC – but yet to be formally adopted and implemented by Government</w:t>
            </w:r>
          </w:p>
        </w:tc>
        <w:tc>
          <w:tcPr>
            <w:tcW w:w="2269" w:type="dxa"/>
          </w:tcPr>
          <w:p w14:paraId="68FC942E" w14:textId="77777777" w:rsidR="007A1904" w:rsidRPr="00866E84" w:rsidRDefault="007A1904" w:rsidP="000E7C00">
            <w:pPr>
              <w:spacing w:before="120" w:after="60"/>
              <w:rPr>
                <w:rFonts w:ascii="Arial Narrow" w:hAnsi="Arial Narrow"/>
                <w:bCs/>
                <w:sz w:val="20"/>
                <w:szCs w:val="20"/>
              </w:rPr>
            </w:pPr>
            <w:r w:rsidRPr="00CE0B3C">
              <w:rPr>
                <w:rFonts w:ascii="Arial Narrow" w:hAnsi="Arial Narrow"/>
                <w:bCs/>
                <w:sz w:val="20"/>
                <w:szCs w:val="20"/>
              </w:rPr>
              <w:t>Three new terre</w:t>
            </w:r>
            <w:r>
              <w:rPr>
                <w:rFonts w:ascii="Arial Narrow" w:hAnsi="Arial Narrow"/>
                <w:bCs/>
                <w:sz w:val="20"/>
                <w:szCs w:val="20"/>
              </w:rPr>
              <w:t>strial protected areas (Natewa Peninsula 4,400 ha</w:t>
            </w:r>
            <w:r w:rsidRPr="00CE0B3C">
              <w:rPr>
                <w:rFonts w:ascii="Arial Narrow" w:hAnsi="Arial Narrow"/>
                <w:bCs/>
                <w:sz w:val="20"/>
                <w:szCs w:val="20"/>
              </w:rPr>
              <w:t>, Tuva - 1,300 ha, and Vunivia –3,</w:t>
            </w:r>
            <w:r>
              <w:rPr>
                <w:rFonts w:ascii="Arial Narrow" w:hAnsi="Arial Narrow"/>
                <w:bCs/>
                <w:sz w:val="20"/>
                <w:szCs w:val="20"/>
              </w:rPr>
              <w:t>500 ha)</w:t>
            </w:r>
            <w:r w:rsidRPr="00CE0B3C">
              <w:rPr>
                <w:rFonts w:ascii="Arial Narrow" w:hAnsi="Arial Narrow"/>
                <w:bCs/>
                <w:sz w:val="20"/>
                <w:szCs w:val="20"/>
              </w:rPr>
              <w:t xml:space="preserve"> delineated and formally established, and </w:t>
            </w:r>
            <w:r>
              <w:rPr>
                <w:rFonts w:ascii="Arial Narrow" w:hAnsi="Arial Narrow"/>
                <w:bCs/>
                <w:sz w:val="20"/>
                <w:szCs w:val="20"/>
              </w:rPr>
              <w:t>seven</w:t>
            </w:r>
            <w:r w:rsidRPr="00CE0B3C">
              <w:rPr>
                <w:rFonts w:ascii="Arial Narrow" w:hAnsi="Arial Narrow"/>
                <w:bCs/>
                <w:sz w:val="20"/>
                <w:szCs w:val="20"/>
              </w:rPr>
              <w:t xml:space="preserve"> </w:t>
            </w:r>
            <w:r>
              <w:rPr>
                <w:rFonts w:ascii="Arial Narrow" w:hAnsi="Arial Narrow"/>
                <w:bCs/>
                <w:sz w:val="20"/>
                <w:szCs w:val="20"/>
              </w:rPr>
              <w:t>M</w:t>
            </w:r>
            <w:r w:rsidRPr="00CE0B3C">
              <w:rPr>
                <w:rFonts w:ascii="Arial Narrow" w:hAnsi="Arial Narrow"/>
                <w:bCs/>
                <w:sz w:val="20"/>
                <w:szCs w:val="20"/>
              </w:rPr>
              <w:t>PAs/LMMA with</w:t>
            </w:r>
            <w:r>
              <w:rPr>
                <w:rFonts w:ascii="Arial Narrow" w:hAnsi="Arial Narrow"/>
                <w:bCs/>
                <w:sz w:val="20"/>
                <w:szCs w:val="20"/>
              </w:rPr>
              <w:t xml:space="preserve"> </w:t>
            </w:r>
            <w:r w:rsidRPr="00CE0B3C">
              <w:rPr>
                <w:rFonts w:ascii="Arial Narrow" w:hAnsi="Arial Narrow"/>
                <w:bCs/>
                <w:sz w:val="20"/>
                <w:szCs w:val="20"/>
              </w:rPr>
              <w:t>strengthened conservation statu</w:t>
            </w:r>
            <w:r>
              <w:rPr>
                <w:rFonts w:ascii="Arial Narrow" w:hAnsi="Arial Narrow"/>
                <w:bCs/>
                <w:sz w:val="20"/>
                <w:szCs w:val="20"/>
              </w:rPr>
              <w:t>s (IUCN VI)  in</w:t>
            </w:r>
            <w:r>
              <w:t xml:space="preserve"> </w:t>
            </w:r>
            <w:r>
              <w:rPr>
                <w:rFonts w:ascii="Arial Narrow" w:hAnsi="Arial Narrow"/>
                <w:bCs/>
                <w:sz w:val="20"/>
                <w:szCs w:val="20"/>
              </w:rPr>
              <w:t>Ba (</w:t>
            </w:r>
            <w:r w:rsidRPr="00E4374D">
              <w:rPr>
                <w:rFonts w:ascii="Arial Narrow" w:hAnsi="Arial Narrow"/>
                <w:bCs/>
                <w:sz w:val="20"/>
                <w:szCs w:val="20"/>
              </w:rPr>
              <w:t xml:space="preserve">Vanua o Votua </w:t>
            </w:r>
            <w:r w:rsidRPr="00991B84">
              <w:rPr>
                <w:rFonts w:ascii="Arial Narrow" w:hAnsi="Arial Narrow"/>
                <w:bCs/>
                <w:i/>
                <w:sz w:val="20"/>
                <w:szCs w:val="20"/>
              </w:rPr>
              <w:t>qoliqoli</w:t>
            </w:r>
            <w:r>
              <w:rPr>
                <w:rFonts w:ascii="Arial Narrow" w:hAnsi="Arial Narrow"/>
                <w:bCs/>
                <w:sz w:val="20"/>
                <w:szCs w:val="20"/>
              </w:rPr>
              <w:t xml:space="preserve"> -  </w:t>
            </w:r>
            <w:r w:rsidRPr="00E4374D">
              <w:rPr>
                <w:rFonts w:ascii="Arial Narrow" w:hAnsi="Arial Narrow"/>
                <w:bCs/>
                <w:sz w:val="20"/>
                <w:szCs w:val="20"/>
              </w:rPr>
              <w:t>1531.8 km</w:t>
            </w:r>
            <w:r w:rsidRPr="00E4374D">
              <w:rPr>
                <w:rFonts w:ascii="Arial Narrow" w:hAnsi="Arial Narrow"/>
                <w:bCs/>
                <w:sz w:val="20"/>
                <w:szCs w:val="20"/>
                <w:vertAlign w:val="superscript"/>
              </w:rPr>
              <w:t>2</w:t>
            </w:r>
            <w:r>
              <w:rPr>
                <w:rFonts w:ascii="Arial Narrow" w:hAnsi="Arial Narrow"/>
                <w:bCs/>
                <w:sz w:val="20"/>
                <w:szCs w:val="20"/>
              </w:rPr>
              <w:t>), Labasa (</w:t>
            </w:r>
            <w:r w:rsidRPr="00E4374D">
              <w:rPr>
                <w:rFonts w:ascii="Arial Narrow" w:hAnsi="Arial Narrow"/>
                <w:bCs/>
                <w:sz w:val="20"/>
                <w:szCs w:val="20"/>
              </w:rPr>
              <w:t xml:space="preserve">Macuata Cokovata </w:t>
            </w:r>
            <w:r w:rsidRPr="00991B84">
              <w:rPr>
                <w:rFonts w:ascii="Arial Narrow" w:hAnsi="Arial Narrow"/>
                <w:bCs/>
                <w:i/>
                <w:sz w:val="20"/>
                <w:szCs w:val="20"/>
              </w:rPr>
              <w:t>qoliqoli</w:t>
            </w:r>
            <w:r w:rsidRPr="00E4374D">
              <w:rPr>
                <w:rFonts w:ascii="Arial Narrow" w:hAnsi="Arial Narrow"/>
                <w:bCs/>
                <w:sz w:val="20"/>
                <w:szCs w:val="20"/>
              </w:rPr>
              <w:t xml:space="preserve"> - 1344 km</w:t>
            </w:r>
            <w:r w:rsidRPr="00E4374D">
              <w:rPr>
                <w:rFonts w:ascii="Arial Narrow" w:hAnsi="Arial Narrow"/>
                <w:bCs/>
                <w:sz w:val="20"/>
                <w:szCs w:val="20"/>
                <w:vertAlign w:val="superscript"/>
              </w:rPr>
              <w:t>2</w:t>
            </w:r>
            <w:r>
              <w:rPr>
                <w:rFonts w:ascii="Arial Narrow" w:hAnsi="Arial Narrow"/>
                <w:bCs/>
                <w:sz w:val="20"/>
                <w:szCs w:val="20"/>
              </w:rPr>
              <w:t xml:space="preserve">, Vanua Labasa </w:t>
            </w:r>
            <w:r w:rsidRPr="00991B84">
              <w:rPr>
                <w:rFonts w:ascii="Arial Narrow" w:hAnsi="Arial Narrow"/>
                <w:bCs/>
                <w:i/>
                <w:sz w:val="20"/>
                <w:szCs w:val="20"/>
              </w:rPr>
              <w:t>qoliqoli</w:t>
            </w:r>
            <w:r>
              <w:rPr>
                <w:rFonts w:ascii="Arial Narrow" w:hAnsi="Arial Narrow"/>
                <w:bCs/>
                <w:sz w:val="20"/>
                <w:szCs w:val="20"/>
              </w:rPr>
              <w:t xml:space="preserve"> -38 km</w:t>
            </w:r>
            <w:r w:rsidRPr="0052569F">
              <w:rPr>
                <w:rFonts w:ascii="Arial Narrow" w:hAnsi="Arial Narrow"/>
                <w:bCs/>
                <w:sz w:val="20"/>
                <w:szCs w:val="20"/>
                <w:vertAlign w:val="superscript"/>
              </w:rPr>
              <w:t>2</w:t>
            </w:r>
            <w:r>
              <w:rPr>
                <w:rFonts w:ascii="Arial Narrow" w:hAnsi="Arial Narrow"/>
                <w:bCs/>
                <w:sz w:val="20"/>
                <w:szCs w:val="20"/>
              </w:rPr>
              <w:t xml:space="preserve"> and Vanua Wailevu </w:t>
            </w:r>
            <w:r w:rsidRPr="00991B84">
              <w:rPr>
                <w:rFonts w:ascii="Arial Narrow" w:hAnsi="Arial Narrow"/>
                <w:bCs/>
                <w:i/>
                <w:sz w:val="20"/>
                <w:szCs w:val="20"/>
              </w:rPr>
              <w:t>qoliqoli</w:t>
            </w:r>
            <w:r>
              <w:rPr>
                <w:rFonts w:ascii="Arial Narrow" w:hAnsi="Arial Narrow"/>
                <w:bCs/>
                <w:sz w:val="20"/>
                <w:szCs w:val="20"/>
              </w:rPr>
              <w:t xml:space="preserve">  – 41 km</w:t>
            </w:r>
            <w:r w:rsidRPr="0052569F">
              <w:rPr>
                <w:rFonts w:ascii="Arial Narrow" w:hAnsi="Arial Narrow"/>
                <w:bCs/>
                <w:sz w:val="20"/>
                <w:szCs w:val="20"/>
                <w:vertAlign w:val="superscript"/>
              </w:rPr>
              <w:t>2</w:t>
            </w:r>
            <w:r>
              <w:rPr>
                <w:rFonts w:ascii="Arial Narrow" w:hAnsi="Arial Narrow"/>
                <w:bCs/>
                <w:sz w:val="20"/>
                <w:szCs w:val="20"/>
              </w:rPr>
              <w:t xml:space="preserve">), Rewa delta (comprising </w:t>
            </w:r>
            <w:r w:rsidRPr="00E4374D">
              <w:rPr>
                <w:rFonts w:ascii="Arial Narrow" w:hAnsi="Arial Narrow"/>
                <w:bCs/>
                <w:sz w:val="20"/>
                <w:szCs w:val="20"/>
              </w:rPr>
              <w:t>V</w:t>
            </w:r>
            <w:r>
              <w:rPr>
                <w:rFonts w:ascii="Arial Narrow" w:hAnsi="Arial Narrow"/>
                <w:bCs/>
                <w:sz w:val="20"/>
                <w:szCs w:val="20"/>
              </w:rPr>
              <w:t xml:space="preserve">anua o Noco </w:t>
            </w:r>
            <w:r w:rsidRPr="00991B84">
              <w:rPr>
                <w:rFonts w:ascii="Arial Narrow" w:hAnsi="Arial Narrow"/>
                <w:bCs/>
                <w:i/>
                <w:sz w:val="20"/>
                <w:szCs w:val="20"/>
              </w:rPr>
              <w:t>qoliqoli</w:t>
            </w:r>
            <w:r w:rsidRPr="00E4374D">
              <w:rPr>
                <w:rFonts w:ascii="Arial Narrow" w:hAnsi="Arial Narrow"/>
                <w:bCs/>
                <w:i/>
                <w:sz w:val="20"/>
                <w:szCs w:val="20"/>
              </w:rPr>
              <w:t xml:space="preserve"> </w:t>
            </w:r>
            <w:r>
              <w:rPr>
                <w:rFonts w:ascii="Arial Narrow" w:hAnsi="Arial Narrow"/>
                <w:bCs/>
                <w:sz w:val="20"/>
                <w:szCs w:val="20"/>
              </w:rPr>
              <w:t xml:space="preserve">  43.4 km</w:t>
            </w:r>
            <w:r w:rsidRPr="00E4374D">
              <w:rPr>
                <w:rFonts w:ascii="Arial Narrow" w:hAnsi="Arial Narrow"/>
                <w:bCs/>
                <w:sz w:val="20"/>
                <w:szCs w:val="20"/>
                <w:vertAlign w:val="superscript"/>
              </w:rPr>
              <w:t>2</w:t>
            </w:r>
            <w:r>
              <w:rPr>
                <w:rFonts w:ascii="Arial Narrow" w:hAnsi="Arial Narrow"/>
                <w:bCs/>
                <w:sz w:val="20"/>
                <w:szCs w:val="20"/>
              </w:rPr>
              <w:t xml:space="preserve"> &amp; Vanua o Burebasaga </w:t>
            </w:r>
            <w:r w:rsidRPr="00991B84">
              <w:rPr>
                <w:rFonts w:ascii="Arial Narrow" w:hAnsi="Arial Narrow"/>
                <w:bCs/>
                <w:i/>
                <w:sz w:val="20"/>
                <w:szCs w:val="20"/>
              </w:rPr>
              <w:t>qoliqoli</w:t>
            </w:r>
            <w:r w:rsidRPr="00E4374D">
              <w:rPr>
                <w:rFonts w:ascii="Arial Narrow" w:hAnsi="Arial Narrow"/>
                <w:bCs/>
                <w:sz w:val="20"/>
                <w:szCs w:val="20"/>
              </w:rPr>
              <w:t xml:space="preserve">  111.7 km</w:t>
            </w:r>
            <w:r w:rsidRPr="00E4374D">
              <w:rPr>
                <w:rFonts w:ascii="Arial Narrow" w:hAnsi="Arial Narrow"/>
                <w:bCs/>
                <w:sz w:val="20"/>
                <w:szCs w:val="20"/>
                <w:vertAlign w:val="superscript"/>
              </w:rPr>
              <w:t>2</w:t>
            </w:r>
            <w:r>
              <w:rPr>
                <w:rFonts w:ascii="Arial Narrow" w:hAnsi="Arial Narrow"/>
                <w:bCs/>
                <w:sz w:val="20"/>
                <w:szCs w:val="20"/>
              </w:rPr>
              <w:t>), Tunuloa (</w:t>
            </w:r>
            <w:r w:rsidRPr="00E4374D">
              <w:rPr>
                <w:rFonts w:ascii="Arial Narrow" w:hAnsi="Arial Narrow"/>
                <w:bCs/>
                <w:sz w:val="20"/>
                <w:szCs w:val="20"/>
              </w:rPr>
              <w:t xml:space="preserve">Cakaudrove Tunuloa </w:t>
            </w:r>
            <w:r w:rsidRPr="00991B84">
              <w:rPr>
                <w:rFonts w:ascii="Arial Narrow" w:hAnsi="Arial Narrow"/>
                <w:bCs/>
                <w:i/>
                <w:sz w:val="20"/>
                <w:szCs w:val="20"/>
              </w:rPr>
              <w:t>qoliqoli</w:t>
            </w:r>
            <w:r w:rsidRPr="00E4374D">
              <w:rPr>
                <w:rFonts w:ascii="Arial Narrow" w:hAnsi="Arial Narrow"/>
                <w:bCs/>
                <w:i/>
                <w:sz w:val="20"/>
                <w:szCs w:val="20"/>
              </w:rPr>
              <w:t xml:space="preserve"> </w:t>
            </w:r>
            <w:r>
              <w:rPr>
                <w:rFonts w:ascii="Arial Narrow" w:hAnsi="Arial Narrow"/>
                <w:bCs/>
                <w:sz w:val="20"/>
                <w:szCs w:val="20"/>
              </w:rPr>
              <w:t>comprising</w:t>
            </w:r>
            <w:r w:rsidRPr="00E4374D">
              <w:rPr>
                <w:rFonts w:ascii="Arial Narrow" w:hAnsi="Arial Narrow"/>
                <w:bCs/>
                <w:sz w:val="20"/>
                <w:szCs w:val="20"/>
              </w:rPr>
              <w:t xml:space="preserve"> Ya</w:t>
            </w:r>
            <w:r>
              <w:rPr>
                <w:rFonts w:ascii="Arial Narrow" w:hAnsi="Arial Narrow"/>
                <w:bCs/>
                <w:sz w:val="20"/>
                <w:szCs w:val="20"/>
              </w:rPr>
              <w:t>roi  678 km</w:t>
            </w:r>
            <w:r w:rsidRPr="00E4374D">
              <w:rPr>
                <w:rFonts w:ascii="Arial Narrow" w:hAnsi="Arial Narrow"/>
                <w:bCs/>
                <w:sz w:val="20"/>
                <w:szCs w:val="20"/>
                <w:vertAlign w:val="superscript"/>
              </w:rPr>
              <w:t>2</w:t>
            </w:r>
            <w:r>
              <w:rPr>
                <w:rFonts w:ascii="Arial Narrow" w:hAnsi="Arial Narrow"/>
                <w:bCs/>
                <w:sz w:val="20"/>
                <w:szCs w:val="20"/>
              </w:rPr>
              <w:t xml:space="preserve">  &amp; </w:t>
            </w:r>
            <w:r w:rsidRPr="00E4374D">
              <w:rPr>
                <w:rFonts w:ascii="Arial Narrow" w:hAnsi="Arial Narrow"/>
                <w:bCs/>
                <w:sz w:val="20"/>
                <w:szCs w:val="20"/>
              </w:rPr>
              <w:t>Somosomo 31.4 km</w:t>
            </w:r>
            <w:r w:rsidRPr="00E4374D">
              <w:rPr>
                <w:rFonts w:ascii="Arial Narrow" w:hAnsi="Arial Narrow"/>
                <w:bCs/>
                <w:sz w:val="20"/>
                <w:szCs w:val="20"/>
                <w:vertAlign w:val="superscript"/>
              </w:rPr>
              <w:t>2</w:t>
            </w:r>
            <w:r>
              <w:rPr>
                <w:rFonts w:ascii="Arial Narrow" w:hAnsi="Arial Narrow"/>
                <w:bCs/>
                <w:sz w:val="20"/>
                <w:szCs w:val="20"/>
              </w:rPr>
              <w:t>),Tuva (</w:t>
            </w:r>
            <w:r w:rsidRPr="00E4374D">
              <w:rPr>
                <w:rFonts w:ascii="Arial Narrow" w:hAnsi="Arial Narrow"/>
                <w:bCs/>
                <w:sz w:val="20"/>
                <w:szCs w:val="20"/>
              </w:rPr>
              <w:t xml:space="preserve">Vanua o Cuvu and Tuva </w:t>
            </w:r>
            <w:r w:rsidRPr="00991B84">
              <w:rPr>
                <w:rFonts w:ascii="Arial Narrow" w:hAnsi="Arial Narrow"/>
                <w:bCs/>
                <w:i/>
                <w:sz w:val="20"/>
                <w:szCs w:val="20"/>
              </w:rPr>
              <w:t>qoliqoli</w:t>
            </w:r>
            <w:r w:rsidRPr="00E4374D">
              <w:rPr>
                <w:rFonts w:ascii="Arial Narrow" w:hAnsi="Arial Narrow"/>
                <w:bCs/>
                <w:sz w:val="20"/>
                <w:szCs w:val="20"/>
              </w:rPr>
              <w:t xml:space="preserve"> 9.7 km</w:t>
            </w:r>
            <w:r w:rsidRPr="00E4374D">
              <w:rPr>
                <w:rFonts w:ascii="Arial Narrow" w:hAnsi="Arial Narrow"/>
                <w:bCs/>
                <w:sz w:val="20"/>
                <w:szCs w:val="20"/>
                <w:vertAlign w:val="superscript"/>
              </w:rPr>
              <w:t>2</w:t>
            </w:r>
            <w:r>
              <w:rPr>
                <w:rFonts w:ascii="Arial Narrow" w:hAnsi="Arial Narrow"/>
                <w:bCs/>
                <w:sz w:val="20"/>
                <w:szCs w:val="20"/>
              </w:rPr>
              <w:t>) and Vunivia (</w:t>
            </w:r>
            <w:r w:rsidRPr="00E4374D">
              <w:rPr>
                <w:rFonts w:ascii="Arial Narrow" w:hAnsi="Arial Narrow"/>
                <w:bCs/>
                <w:sz w:val="20"/>
                <w:szCs w:val="20"/>
              </w:rPr>
              <w:t xml:space="preserve">Vanua o Namuka and Dogotuki </w:t>
            </w:r>
            <w:r w:rsidRPr="00991B84">
              <w:rPr>
                <w:rFonts w:ascii="Arial Narrow" w:hAnsi="Arial Narrow"/>
                <w:bCs/>
                <w:i/>
                <w:sz w:val="20"/>
                <w:szCs w:val="20"/>
              </w:rPr>
              <w:t>qoliqoli</w:t>
            </w:r>
            <w:r w:rsidRPr="00E4374D">
              <w:rPr>
                <w:rFonts w:ascii="Arial Narrow" w:hAnsi="Arial Narrow"/>
                <w:bCs/>
                <w:sz w:val="20"/>
                <w:szCs w:val="20"/>
              </w:rPr>
              <w:t xml:space="preserve">  132 km</w:t>
            </w:r>
            <w:r w:rsidRPr="00E4374D">
              <w:rPr>
                <w:rFonts w:ascii="Arial Narrow" w:hAnsi="Arial Narrow"/>
                <w:bCs/>
                <w:sz w:val="20"/>
                <w:szCs w:val="20"/>
                <w:vertAlign w:val="superscript"/>
              </w:rPr>
              <w:t>2</w:t>
            </w:r>
            <w:r>
              <w:rPr>
                <w:rFonts w:ascii="Arial Narrow" w:hAnsi="Arial Narrow"/>
                <w:bCs/>
                <w:sz w:val="20"/>
                <w:szCs w:val="20"/>
              </w:rPr>
              <w:t xml:space="preserve">) </w:t>
            </w:r>
          </w:p>
        </w:tc>
        <w:tc>
          <w:tcPr>
            <w:tcW w:w="2410" w:type="dxa"/>
          </w:tcPr>
          <w:p w14:paraId="3CCD928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Reports of project activities (quarterly, annual, M&amp;E)</w:t>
            </w:r>
          </w:p>
          <w:p w14:paraId="357A7159"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PA trust fund reports</w:t>
            </w:r>
          </w:p>
          <w:p w14:paraId="355B414B"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GEF BD Tracking Tool report</w:t>
            </w:r>
          </w:p>
          <w:p w14:paraId="08E4AB8C"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Forestry reports/ inventory of mangroves and forest reserves in catchment</w:t>
            </w:r>
          </w:p>
        </w:tc>
        <w:tc>
          <w:tcPr>
            <w:tcW w:w="3072" w:type="dxa"/>
          </w:tcPr>
          <w:p w14:paraId="4795D06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i/>
                <w:sz w:val="20"/>
                <w:szCs w:val="20"/>
              </w:rPr>
              <w:t>Mataqalis</w:t>
            </w:r>
            <w:r w:rsidRPr="00CE0B3C">
              <w:rPr>
                <w:rFonts w:ascii="Arial Narrow" w:hAnsi="Arial Narrow"/>
                <w:bCs/>
                <w:sz w:val="20"/>
                <w:szCs w:val="20"/>
              </w:rPr>
              <w:t xml:space="preserve"> and </w:t>
            </w:r>
            <w:r w:rsidRPr="00991B84">
              <w:rPr>
                <w:rFonts w:ascii="Arial Narrow" w:hAnsi="Arial Narrow"/>
                <w:bCs/>
                <w:i/>
                <w:sz w:val="20"/>
                <w:szCs w:val="20"/>
              </w:rPr>
              <w:t>qoliqoli</w:t>
            </w:r>
            <w:r w:rsidRPr="00CE0B3C">
              <w:rPr>
                <w:rFonts w:ascii="Arial Narrow" w:hAnsi="Arial Narrow"/>
                <w:bCs/>
                <w:sz w:val="20"/>
                <w:szCs w:val="20"/>
              </w:rPr>
              <w:t xml:space="preserve"> owners will actively support </w:t>
            </w:r>
            <w:r>
              <w:rPr>
                <w:rFonts w:ascii="Arial Narrow" w:hAnsi="Arial Narrow"/>
                <w:bCs/>
                <w:sz w:val="20"/>
                <w:szCs w:val="20"/>
              </w:rPr>
              <w:t xml:space="preserve">planned </w:t>
            </w:r>
            <w:r w:rsidRPr="00CE0B3C">
              <w:rPr>
                <w:rFonts w:ascii="Arial Narrow" w:hAnsi="Arial Narrow"/>
                <w:bCs/>
                <w:sz w:val="20"/>
                <w:szCs w:val="20"/>
              </w:rPr>
              <w:t>new PAs</w:t>
            </w:r>
          </w:p>
          <w:p w14:paraId="5969089C"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Financial returns to owners from PA lease will be equal to or greater than that which can be obtained through exploiting the natural resources present (especially timber and fisheries).</w:t>
            </w:r>
          </w:p>
          <w:p w14:paraId="2D7C38EA"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Tuva PA can be protected from wildfire, including through education &amp; awareness, gree</w:t>
            </w:r>
            <w:r>
              <w:rPr>
                <w:rFonts w:ascii="Arial Narrow" w:hAnsi="Arial Narrow"/>
                <w:bCs/>
                <w:sz w:val="20"/>
                <w:szCs w:val="20"/>
              </w:rPr>
              <w:t>n and agroforestry buffer zones</w:t>
            </w:r>
          </w:p>
        </w:tc>
      </w:tr>
      <w:tr w:rsidR="007A1904" w:rsidRPr="00CE0B3C" w14:paraId="02D1C8CB" w14:textId="77777777" w:rsidTr="000F2C4F">
        <w:tc>
          <w:tcPr>
            <w:tcW w:w="2539" w:type="dxa"/>
          </w:tcPr>
          <w:p w14:paraId="4CC10A0A" w14:textId="77777777" w:rsidR="007A1904" w:rsidRPr="00CE0B3C" w:rsidRDefault="007A1904" w:rsidP="000E7C00">
            <w:pPr>
              <w:spacing w:before="120" w:after="60"/>
              <w:rPr>
                <w:rFonts w:ascii="Arial Narrow" w:hAnsi="Arial Narrow"/>
                <w:sz w:val="20"/>
                <w:szCs w:val="20"/>
              </w:rPr>
            </w:pPr>
            <w:r>
              <w:br w:type="page"/>
            </w:r>
            <w:r w:rsidRPr="00CE0B3C">
              <w:rPr>
                <w:rFonts w:ascii="Arial Narrow" w:hAnsi="Arial Narrow"/>
                <w:b/>
                <w:bCs/>
                <w:sz w:val="20"/>
                <w:szCs w:val="20"/>
              </w:rPr>
              <w:t>Output 1.1.2:</w:t>
            </w:r>
            <w:r w:rsidRPr="00CE0B3C">
              <w:rPr>
                <w:rFonts w:ascii="Arial Narrow" w:hAnsi="Arial Narrow"/>
                <w:sz w:val="20"/>
                <w:szCs w:val="20"/>
              </w:rPr>
              <w:t xml:space="preserve"> </w:t>
            </w:r>
            <w:r w:rsidRPr="00CE0B3C">
              <w:rPr>
                <w:rFonts w:ascii="Arial Narrow" w:hAnsi="Arial Narrow"/>
                <w:bCs/>
                <w:sz w:val="20"/>
                <w:szCs w:val="20"/>
              </w:rPr>
              <w:t>Improved Management of PA System</w:t>
            </w:r>
          </w:p>
        </w:tc>
        <w:tc>
          <w:tcPr>
            <w:tcW w:w="2278" w:type="dxa"/>
            <w:gridSpan w:val="2"/>
          </w:tcPr>
          <w:p w14:paraId="24AAECCA"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Management plans </w:t>
            </w:r>
            <w:r>
              <w:rPr>
                <w:rFonts w:ascii="Arial Narrow" w:hAnsi="Arial Narrow"/>
                <w:bCs/>
                <w:sz w:val="20"/>
                <w:szCs w:val="20"/>
              </w:rPr>
              <w:t>developed and implemented for the</w:t>
            </w:r>
            <w:r w:rsidRPr="00CE0B3C">
              <w:rPr>
                <w:rFonts w:ascii="Arial Narrow" w:hAnsi="Arial Narrow"/>
                <w:bCs/>
                <w:sz w:val="20"/>
                <w:szCs w:val="20"/>
              </w:rPr>
              <w:t xml:space="preserve"> protected areas (terrestrial and marine) in the six catchments</w:t>
            </w:r>
            <w:r>
              <w:rPr>
                <w:rFonts w:ascii="Arial Narrow" w:hAnsi="Arial Narrow"/>
                <w:bCs/>
                <w:sz w:val="20"/>
                <w:szCs w:val="20"/>
              </w:rPr>
              <w:t xml:space="preserve"> and their connected marine habitats</w:t>
            </w:r>
          </w:p>
        </w:tc>
        <w:tc>
          <w:tcPr>
            <w:tcW w:w="2552" w:type="dxa"/>
          </w:tcPr>
          <w:p w14:paraId="4C4ABBFA"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Current protected areas </w:t>
            </w:r>
            <w:r>
              <w:rPr>
                <w:rFonts w:ascii="Arial Narrow" w:hAnsi="Arial Narrow"/>
                <w:bCs/>
                <w:sz w:val="20"/>
                <w:szCs w:val="20"/>
              </w:rPr>
              <w:t xml:space="preserve">generally </w:t>
            </w:r>
            <w:r w:rsidRPr="00CE0B3C">
              <w:rPr>
                <w:rFonts w:ascii="Arial Narrow" w:hAnsi="Arial Narrow"/>
                <w:bCs/>
                <w:sz w:val="20"/>
                <w:szCs w:val="20"/>
              </w:rPr>
              <w:t>have no formal management plans and are subjected to minimal management interventions, other than restrictions on harvesting. Information on biodiversity assets being conserved ranges from very good (Sovi) to limited (Tunuloa)</w:t>
            </w:r>
          </w:p>
        </w:tc>
        <w:tc>
          <w:tcPr>
            <w:tcW w:w="2269" w:type="dxa"/>
          </w:tcPr>
          <w:p w14:paraId="6A1A414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Management plans developed for </w:t>
            </w:r>
            <w:r>
              <w:rPr>
                <w:rFonts w:ascii="Arial Narrow" w:hAnsi="Arial Narrow"/>
                <w:bCs/>
                <w:sz w:val="20"/>
                <w:szCs w:val="20"/>
              </w:rPr>
              <w:t>at least four</w:t>
            </w:r>
            <w:r w:rsidRPr="00CE0B3C">
              <w:rPr>
                <w:rFonts w:ascii="Arial Narrow" w:hAnsi="Arial Narrow"/>
                <w:bCs/>
                <w:sz w:val="20"/>
                <w:szCs w:val="20"/>
              </w:rPr>
              <w:t xml:space="preserve"> terrestrial and </w:t>
            </w:r>
            <w:r>
              <w:rPr>
                <w:rFonts w:ascii="Arial Narrow" w:hAnsi="Arial Narrow"/>
                <w:bCs/>
                <w:sz w:val="20"/>
                <w:szCs w:val="20"/>
              </w:rPr>
              <w:t xml:space="preserve">four </w:t>
            </w:r>
            <w:r w:rsidRPr="00CE0B3C">
              <w:rPr>
                <w:rFonts w:ascii="Arial Narrow" w:hAnsi="Arial Narrow"/>
                <w:bCs/>
                <w:sz w:val="20"/>
                <w:szCs w:val="20"/>
              </w:rPr>
              <w:t xml:space="preserve">marine protected areas in the </w:t>
            </w:r>
            <w:r>
              <w:rPr>
                <w:rFonts w:ascii="Arial Narrow" w:hAnsi="Arial Narrow"/>
                <w:bCs/>
                <w:sz w:val="20"/>
                <w:szCs w:val="20"/>
              </w:rPr>
              <w:t xml:space="preserve">R2R </w:t>
            </w:r>
            <w:r w:rsidRPr="00CE0B3C">
              <w:rPr>
                <w:rFonts w:ascii="Arial Narrow" w:hAnsi="Arial Narrow"/>
                <w:bCs/>
                <w:sz w:val="20"/>
                <w:szCs w:val="20"/>
              </w:rPr>
              <w:t>catchments and implemented through collaborative partnerships under a community governance body.</w:t>
            </w:r>
          </w:p>
        </w:tc>
        <w:tc>
          <w:tcPr>
            <w:tcW w:w="2410" w:type="dxa"/>
          </w:tcPr>
          <w:p w14:paraId="0C48453A"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PA management plans</w:t>
            </w:r>
          </w:p>
          <w:p w14:paraId="4B946729"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Reports on biodiversity surveys of each PA</w:t>
            </w:r>
          </w:p>
        </w:tc>
        <w:tc>
          <w:tcPr>
            <w:tcW w:w="3072" w:type="dxa"/>
          </w:tcPr>
          <w:p w14:paraId="1746665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Simplified PA management plans are able to be mainly implemented by local communities with minimal external resources (other than training, capacity building and some equipment/tools).</w:t>
            </w:r>
          </w:p>
        </w:tc>
      </w:tr>
      <w:tr w:rsidR="007A1904" w:rsidRPr="00CE0B3C" w14:paraId="161691A6" w14:textId="77777777" w:rsidTr="000F2C4F">
        <w:tc>
          <w:tcPr>
            <w:tcW w:w="2539" w:type="dxa"/>
          </w:tcPr>
          <w:p w14:paraId="4510C067" w14:textId="77777777" w:rsidR="007A1904" w:rsidRPr="00CE0B3C" w:rsidRDefault="007A1904" w:rsidP="000E7C00">
            <w:pPr>
              <w:spacing w:before="120" w:after="60"/>
              <w:rPr>
                <w:rFonts w:ascii="Arial Narrow" w:hAnsi="Arial Narrow"/>
                <w:sz w:val="20"/>
                <w:szCs w:val="20"/>
              </w:rPr>
            </w:pPr>
            <w:r w:rsidRPr="00CE0B3C">
              <w:rPr>
                <w:rFonts w:ascii="Arial Narrow" w:hAnsi="Arial Narrow"/>
                <w:b/>
                <w:bCs/>
                <w:sz w:val="20"/>
                <w:szCs w:val="20"/>
              </w:rPr>
              <w:t>Outcome 1.2:</w:t>
            </w:r>
            <w:r w:rsidRPr="00CE0B3C">
              <w:rPr>
                <w:rFonts w:ascii="Arial Narrow" w:hAnsi="Arial Narrow"/>
                <w:sz w:val="20"/>
                <w:szCs w:val="20"/>
              </w:rPr>
              <w:t xml:space="preserve"> </w:t>
            </w:r>
            <w:r w:rsidRPr="00CE0B3C">
              <w:rPr>
                <w:rFonts w:ascii="Arial Narrow" w:hAnsi="Arial Narrow"/>
                <w:b/>
                <w:bCs/>
                <w:i/>
                <w:sz w:val="20"/>
                <w:szCs w:val="20"/>
              </w:rPr>
              <w:t>Improved financial sustainability for terrestrial and marine protected area systems</w:t>
            </w:r>
          </w:p>
        </w:tc>
        <w:tc>
          <w:tcPr>
            <w:tcW w:w="2278" w:type="dxa"/>
            <w:gridSpan w:val="2"/>
          </w:tcPr>
          <w:p w14:paraId="2EB2132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Long term viability of PAs ensured through well-managed, viable/ adequate Trust funds financed from diverse sources including payments for ecosystem services (REDD+), user fees and philanthropic donations including from international conservation NGOs.</w:t>
            </w:r>
          </w:p>
        </w:tc>
        <w:tc>
          <w:tcPr>
            <w:tcW w:w="2552" w:type="dxa"/>
          </w:tcPr>
          <w:p w14:paraId="00958096"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Sovi Basin has an established Trust Fund which used as the legal financial instrument for other PAs in Fiji (including through R2R).</w:t>
            </w:r>
          </w:p>
          <w:p w14:paraId="02729D90"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User fees systems for FLM</w:t>
            </w:r>
            <w:r w:rsidRPr="00CE0B3C">
              <w:rPr>
                <w:rFonts w:ascii="Arial Narrow" w:hAnsi="Arial Narrow"/>
                <w:bCs/>
                <w:sz w:val="20"/>
                <w:szCs w:val="20"/>
              </w:rPr>
              <w:t xml:space="preserve">MAs are being trialed in Fiji. </w:t>
            </w:r>
          </w:p>
          <w:p w14:paraId="0213511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Fiji is well advanced with REDD+ readiness with policy developed and being enacted, but further discussions and legislation </w:t>
            </w:r>
            <w:r>
              <w:rPr>
                <w:rFonts w:ascii="Arial Narrow" w:hAnsi="Arial Narrow"/>
                <w:bCs/>
                <w:sz w:val="20"/>
                <w:szCs w:val="20"/>
              </w:rPr>
              <w:t>is</w:t>
            </w:r>
            <w:r w:rsidRPr="00CE0B3C">
              <w:rPr>
                <w:rFonts w:ascii="Arial Narrow" w:hAnsi="Arial Narrow"/>
                <w:bCs/>
                <w:sz w:val="20"/>
                <w:szCs w:val="20"/>
              </w:rPr>
              <w:t xml:space="preserve"> needed.</w:t>
            </w:r>
          </w:p>
          <w:p w14:paraId="3A1AB20A" w14:textId="77777777" w:rsidR="007A1904" w:rsidRPr="00CE0B3C" w:rsidRDefault="007A1904" w:rsidP="000E7C00">
            <w:pPr>
              <w:spacing w:before="120" w:after="60"/>
              <w:rPr>
                <w:rFonts w:ascii="Arial Narrow" w:hAnsi="Arial Narrow"/>
                <w:bCs/>
                <w:sz w:val="20"/>
                <w:szCs w:val="20"/>
              </w:rPr>
            </w:pPr>
          </w:p>
        </w:tc>
        <w:tc>
          <w:tcPr>
            <w:tcW w:w="2269" w:type="dxa"/>
          </w:tcPr>
          <w:p w14:paraId="2D2CEA32"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Valuation of biodiversity and ecosystem services undertaken for</w:t>
            </w:r>
            <w:r>
              <w:rPr>
                <w:rFonts w:ascii="Arial Narrow" w:hAnsi="Arial Narrow"/>
                <w:bCs/>
                <w:sz w:val="20"/>
                <w:szCs w:val="20"/>
              </w:rPr>
              <w:t xml:space="preserve"> Sovi basin and one seascape PA.</w:t>
            </w:r>
          </w:p>
          <w:p w14:paraId="2F21424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User fee system developed and pilot tested for one </w:t>
            </w:r>
            <w:r>
              <w:rPr>
                <w:rFonts w:ascii="Arial Narrow" w:hAnsi="Arial Narrow"/>
                <w:bCs/>
                <w:sz w:val="20"/>
                <w:szCs w:val="20"/>
              </w:rPr>
              <w:t>marine PA/LMMA (Tuva-Natadola).</w:t>
            </w:r>
          </w:p>
        </w:tc>
        <w:tc>
          <w:tcPr>
            <w:tcW w:w="2410" w:type="dxa"/>
          </w:tcPr>
          <w:p w14:paraId="29F7730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Reports of project activities (quarterly, annual, M&amp;E)</w:t>
            </w:r>
          </w:p>
          <w:p w14:paraId="1504D552"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PA</w:t>
            </w:r>
            <w:r>
              <w:rPr>
                <w:rFonts w:ascii="Arial Narrow" w:hAnsi="Arial Narrow"/>
                <w:bCs/>
                <w:sz w:val="20"/>
                <w:szCs w:val="20"/>
              </w:rPr>
              <w:t>/Sovi Basin</w:t>
            </w:r>
            <w:r w:rsidRPr="00CE0B3C">
              <w:rPr>
                <w:rFonts w:ascii="Arial Narrow" w:hAnsi="Arial Narrow"/>
                <w:bCs/>
                <w:sz w:val="20"/>
                <w:szCs w:val="20"/>
              </w:rPr>
              <w:t xml:space="preserve"> trust fund reports</w:t>
            </w:r>
          </w:p>
          <w:p w14:paraId="7578755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GEF BD Tracking Tool reports</w:t>
            </w:r>
          </w:p>
        </w:tc>
        <w:tc>
          <w:tcPr>
            <w:tcW w:w="3072" w:type="dxa"/>
          </w:tcPr>
          <w:p w14:paraId="293A808B"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Performance of global financial systems/ developed economies is satisfactory and enables donors such as GEF and international conservation NGOs to provide funds for Fiji’s PAs.</w:t>
            </w:r>
          </w:p>
          <w:p w14:paraId="44622AB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Tourist visitor numbers are maintained or increased such that user fees, ecotourism and other tourist-related income can be generated for PA management.</w:t>
            </w:r>
          </w:p>
          <w:p w14:paraId="050E712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PES systems continue to advance internationally, and REDD+ financing can be generated in Fiji in support of forested PAs and blue carbon (including mangroves).</w:t>
            </w:r>
          </w:p>
        </w:tc>
      </w:tr>
      <w:tr w:rsidR="007A1904" w:rsidRPr="00CE0B3C" w14:paraId="2C8BBEDB" w14:textId="77777777" w:rsidTr="000F2C4F">
        <w:tc>
          <w:tcPr>
            <w:tcW w:w="2539" w:type="dxa"/>
          </w:tcPr>
          <w:p w14:paraId="7ADE498B"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1.2.1:</w:t>
            </w:r>
            <w:r w:rsidRPr="00CE0B3C">
              <w:rPr>
                <w:rFonts w:ascii="Arial Narrow" w:hAnsi="Arial Narrow"/>
                <w:bCs/>
                <w:sz w:val="20"/>
                <w:szCs w:val="20"/>
              </w:rPr>
              <w:t xml:space="preserve"> Valuation of biodiversity conservation and other ecosystem </w:t>
            </w:r>
            <w:r>
              <w:rPr>
                <w:rFonts w:ascii="Arial Narrow" w:hAnsi="Arial Narrow"/>
                <w:bCs/>
                <w:sz w:val="20"/>
                <w:szCs w:val="20"/>
              </w:rPr>
              <w:t>services completed in at least two</w:t>
            </w:r>
            <w:r w:rsidRPr="00CE0B3C">
              <w:rPr>
                <w:rFonts w:ascii="Arial Narrow" w:hAnsi="Arial Narrow"/>
                <w:bCs/>
                <w:sz w:val="20"/>
                <w:szCs w:val="20"/>
              </w:rPr>
              <w:t xml:space="preserve"> sites as basis for sustainable conservation finance approaches</w:t>
            </w:r>
          </w:p>
        </w:tc>
        <w:tc>
          <w:tcPr>
            <w:tcW w:w="2278" w:type="dxa"/>
            <w:gridSpan w:val="2"/>
          </w:tcPr>
          <w:p w14:paraId="3CB85B3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Ecosystem services of PAs, including for biodiversity conservation, water catchment, coastal protection and carbon sequestration, are properly valued and that the owners/managers of these PAs can use this information to generate funding for their ongoing protection and management</w:t>
            </w:r>
          </w:p>
        </w:tc>
        <w:tc>
          <w:tcPr>
            <w:tcW w:w="2552" w:type="dxa"/>
          </w:tcPr>
          <w:p w14:paraId="078F773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There have been very few thorough evaluations of ecosystem services in Fiji – Rao </w:t>
            </w:r>
            <w:r w:rsidRPr="00CE0B3C">
              <w:rPr>
                <w:rFonts w:ascii="Arial Narrow" w:hAnsi="Arial Narrow"/>
                <w:bCs/>
                <w:i/>
                <w:sz w:val="20"/>
                <w:szCs w:val="20"/>
              </w:rPr>
              <w:t xml:space="preserve">et al. </w:t>
            </w:r>
            <w:r w:rsidRPr="00CE0B3C">
              <w:rPr>
                <w:rFonts w:ascii="Arial Narrow" w:hAnsi="Arial Narrow"/>
                <w:bCs/>
                <w:sz w:val="20"/>
                <w:szCs w:val="20"/>
              </w:rPr>
              <w:t xml:space="preserve"> (2013) found that the service functions of mangroves in Lami outweighed direct extractive functions by a factor of five.</w:t>
            </w:r>
            <w:r>
              <w:rPr>
                <w:rFonts w:ascii="Arial Narrow" w:hAnsi="Arial Narrow"/>
                <w:bCs/>
                <w:sz w:val="20"/>
                <w:szCs w:val="20"/>
              </w:rPr>
              <w:t xml:space="preserve"> IUCN/MESCAL initiated a valuation of the Rewa Delta mangroves.</w:t>
            </w:r>
            <w:r w:rsidRPr="00CE0B3C">
              <w:rPr>
                <w:rFonts w:ascii="Arial Narrow" w:hAnsi="Arial Narrow"/>
                <w:bCs/>
                <w:sz w:val="20"/>
                <w:szCs w:val="20"/>
              </w:rPr>
              <w:t xml:space="preserve"> Some analysis of ecosystem services will be undertaken in Fiji in 2014 </w:t>
            </w:r>
            <w:r>
              <w:rPr>
                <w:rFonts w:ascii="Arial Narrow" w:hAnsi="Arial Narrow"/>
                <w:bCs/>
                <w:sz w:val="20"/>
                <w:szCs w:val="20"/>
              </w:rPr>
              <w:t>t</w:t>
            </w:r>
            <w:r w:rsidRPr="00CE0B3C">
              <w:rPr>
                <w:rFonts w:ascii="Arial Narrow" w:hAnsi="Arial Narrow"/>
                <w:bCs/>
                <w:sz w:val="20"/>
                <w:szCs w:val="20"/>
              </w:rPr>
              <w:t>hrough IUCN/MACBIO project.</w:t>
            </w:r>
          </w:p>
          <w:p w14:paraId="25DC471A"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Considerable work has been undertaken on valuation of ecosystem services in other tropical, developing island countries which may be relevant to Fiji</w:t>
            </w:r>
          </w:p>
        </w:tc>
        <w:tc>
          <w:tcPr>
            <w:tcW w:w="2269" w:type="dxa"/>
          </w:tcPr>
          <w:p w14:paraId="0EA0820C"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Comprehensive valuation of biodiversity conservation and ecosystem services undertaken for </w:t>
            </w:r>
            <w:r>
              <w:rPr>
                <w:rFonts w:ascii="Arial Narrow" w:hAnsi="Arial Narrow"/>
                <w:bCs/>
                <w:sz w:val="20"/>
                <w:szCs w:val="20"/>
              </w:rPr>
              <w:t>Waidina</w:t>
            </w:r>
            <w:r w:rsidRPr="00CE0B3C">
              <w:rPr>
                <w:rFonts w:ascii="Arial Narrow" w:hAnsi="Arial Narrow"/>
                <w:bCs/>
                <w:sz w:val="20"/>
                <w:szCs w:val="20"/>
              </w:rPr>
              <w:t xml:space="preserve"> (viz. Sov</w:t>
            </w:r>
            <w:r>
              <w:rPr>
                <w:rFonts w:ascii="Arial Narrow" w:hAnsi="Arial Narrow"/>
                <w:bCs/>
                <w:sz w:val="20"/>
                <w:szCs w:val="20"/>
              </w:rPr>
              <w:t>i basin PA, Wainavadu catchment)</w:t>
            </w:r>
            <w:r w:rsidRPr="00CE0B3C">
              <w:rPr>
                <w:rFonts w:ascii="Arial Narrow" w:hAnsi="Arial Narrow"/>
                <w:bCs/>
                <w:sz w:val="20"/>
                <w:szCs w:val="20"/>
              </w:rPr>
              <w:t xml:space="preserve"> and </w:t>
            </w:r>
            <w:r>
              <w:rPr>
                <w:rFonts w:ascii="Arial Narrow" w:hAnsi="Arial Narrow"/>
                <w:bCs/>
                <w:sz w:val="20"/>
                <w:szCs w:val="20"/>
              </w:rPr>
              <w:t>Rewa Delta mangroves and seascape PAs.</w:t>
            </w:r>
          </w:p>
          <w:p w14:paraId="3EA9B26B"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Assessment of carbon stocks in mangroves associated with R2R project catchments (which are yet to be assessed viz. Ba, Labasa, Tunuloa, Tuva and Vunivia) and comprehensive fisheries biodiversity /livelihoods values (gender disaggregated) in these areas.</w:t>
            </w:r>
          </w:p>
          <w:p w14:paraId="0F2E853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Rapid Assessment of Ecosystem Services for new/enhanced ma</w:t>
            </w:r>
            <w:r>
              <w:rPr>
                <w:rFonts w:ascii="Arial Narrow" w:hAnsi="Arial Narrow"/>
                <w:bCs/>
                <w:sz w:val="20"/>
                <w:szCs w:val="20"/>
              </w:rPr>
              <w:t xml:space="preserve">rine and terrestrial PAs in Ba, </w:t>
            </w:r>
            <w:r w:rsidRPr="00CE0B3C">
              <w:rPr>
                <w:rFonts w:ascii="Arial Narrow" w:hAnsi="Arial Narrow"/>
                <w:bCs/>
                <w:sz w:val="20"/>
                <w:szCs w:val="20"/>
              </w:rPr>
              <w:t>Labasa, Tunuloa, Tuva and Vunivia catchments.</w:t>
            </w:r>
          </w:p>
        </w:tc>
        <w:tc>
          <w:tcPr>
            <w:tcW w:w="2410" w:type="dxa"/>
          </w:tcPr>
          <w:p w14:paraId="06B980BA"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Reports on </w:t>
            </w:r>
            <w:r>
              <w:rPr>
                <w:rFonts w:ascii="Arial Narrow" w:hAnsi="Arial Narrow"/>
                <w:bCs/>
                <w:sz w:val="20"/>
                <w:szCs w:val="20"/>
              </w:rPr>
              <w:t>the Value of Ecosystem Services, including sustainable livelihoods,</w:t>
            </w:r>
            <w:r w:rsidRPr="00CE0B3C">
              <w:rPr>
                <w:rFonts w:ascii="Arial Narrow" w:hAnsi="Arial Narrow"/>
                <w:bCs/>
                <w:sz w:val="20"/>
                <w:szCs w:val="20"/>
              </w:rPr>
              <w:t xml:space="preserve"> </w:t>
            </w:r>
            <w:r>
              <w:rPr>
                <w:rFonts w:ascii="Arial Narrow" w:hAnsi="Arial Narrow"/>
                <w:bCs/>
                <w:sz w:val="20"/>
                <w:szCs w:val="20"/>
              </w:rPr>
              <w:t>in R2R priority catchments</w:t>
            </w:r>
          </w:p>
        </w:tc>
        <w:tc>
          <w:tcPr>
            <w:tcW w:w="3072" w:type="dxa"/>
          </w:tcPr>
          <w:p w14:paraId="158C08B5"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Inadequate funding available from international community and other benefactors to pay for the ecosystem services provided by PAs</w:t>
            </w:r>
          </w:p>
          <w:p w14:paraId="3836D6E1" w14:textId="77777777" w:rsidR="007A1904" w:rsidRPr="00CE0B3C" w:rsidRDefault="007A1904" w:rsidP="000E7C00">
            <w:pPr>
              <w:spacing w:before="120" w:after="60"/>
              <w:rPr>
                <w:rFonts w:ascii="Arial Narrow" w:hAnsi="Arial Narrow"/>
                <w:bCs/>
                <w:sz w:val="20"/>
                <w:szCs w:val="20"/>
              </w:rPr>
            </w:pPr>
          </w:p>
          <w:p w14:paraId="2ADE486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Lack of appreciation/ undervaluing  at international and national political levels of ecosystem services (even after economic studies undertaken)</w:t>
            </w:r>
          </w:p>
        </w:tc>
      </w:tr>
      <w:tr w:rsidR="007A1904" w:rsidRPr="00CE0B3C" w14:paraId="465C9149" w14:textId="77777777" w:rsidTr="000F2C4F">
        <w:tc>
          <w:tcPr>
            <w:tcW w:w="2539" w:type="dxa"/>
          </w:tcPr>
          <w:p w14:paraId="08259694"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1.2.2:</w:t>
            </w:r>
            <w:r w:rsidRPr="00CE0B3C">
              <w:rPr>
                <w:rFonts w:ascii="Arial Narrow" w:hAnsi="Arial Narrow"/>
                <w:bCs/>
                <w:sz w:val="20"/>
                <w:szCs w:val="20"/>
              </w:rPr>
              <w:t xml:space="preserve"> Review of user fee system and options for LMMA in Fiji, including development and implementation of user fee system for</w:t>
            </w:r>
            <w:r w:rsidRPr="00CE0B3C">
              <w:rPr>
                <w:rFonts w:ascii="Arial Narrow" w:hAnsi="Arial Narrow"/>
                <w:bCs/>
                <w:i/>
                <w:sz w:val="20"/>
                <w:szCs w:val="20"/>
              </w:rPr>
              <w:t xml:space="preserve"> </w:t>
            </w:r>
            <w:r w:rsidRPr="00CE0B3C">
              <w:rPr>
                <w:rFonts w:ascii="Arial Narrow" w:hAnsi="Arial Narrow"/>
                <w:bCs/>
                <w:sz w:val="20"/>
                <w:szCs w:val="20"/>
              </w:rPr>
              <w:t>Tuva/Natadola</w:t>
            </w:r>
          </w:p>
        </w:tc>
        <w:tc>
          <w:tcPr>
            <w:tcW w:w="2278" w:type="dxa"/>
            <w:gridSpan w:val="2"/>
          </w:tcPr>
          <w:p w14:paraId="250E560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User fee systems financing marine and mangrove  protected areas</w:t>
            </w:r>
            <w:r>
              <w:rPr>
                <w:rFonts w:ascii="Arial Narrow" w:hAnsi="Arial Narrow"/>
                <w:bCs/>
                <w:sz w:val="20"/>
                <w:szCs w:val="20"/>
              </w:rPr>
              <w:t xml:space="preserve"> developed and functioning as intended</w:t>
            </w:r>
          </w:p>
        </w:tc>
        <w:tc>
          <w:tcPr>
            <w:tcW w:w="2552" w:type="dxa"/>
          </w:tcPr>
          <w:p w14:paraId="32070F1B"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At lea</w:t>
            </w:r>
            <w:r>
              <w:rPr>
                <w:rFonts w:ascii="Arial Narrow" w:hAnsi="Arial Narrow"/>
                <w:bCs/>
                <w:sz w:val="20"/>
                <w:szCs w:val="20"/>
              </w:rPr>
              <w:t>st two user fees systems for FLM</w:t>
            </w:r>
            <w:r w:rsidRPr="00CE0B3C">
              <w:rPr>
                <w:rFonts w:ascii="Arial Narrow" w:hAnsi="Arial Narrow"/>
                <w:bCs/>
                <w:sz w:val="20"/>
                <w:szCs w:val="20"/>
              </w:rPr>
              <w:t xml:space="preserve">MAs are in operation in other parts of Fiji which can be studied and developed as model. </w:t>
            </w:r>
          </w:p>
          <w:p w14:paraId="53DB3A00" w14:textId="77777777" w:rsidR="007A1904" w:rsidRPr="00CE0B3C" w:rsidRDefault="007A1904" w:rsidP="000E7C00">
            <w:pPr>
              <w:spacing w:before="120" w:after="60"/>
              <w:rPr>
                <w:rFonts w:ascii="Arial Narrow" w:hAnsi="Arial Narrow"/>
                <w:bCs/>
                <w:sz w:val="20"/>
                <w:szCs w:val="20"/>
              </w:rPr>
            </w:pPr>
          </w:p>
        </w:tc>
        <w:tc>
          <w:tcPr>
            <w:tcW w:w="2269" w:type="dxa"/>
          </w:tcPr>
          <w:p w14:paraId="1C4CFEE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User fee system developed and pilot tested for one marine PA/LMMA (Natadola).</w:t>
            </w:r>
          </w:p>
          <w:p w14:paraId="50DA87EE" w14:textId="77777777" w:rsidR="007A1904" w:rsidRPr="00CE0B3C" w:rsidRDefault="007A1904" w:rsidP="000E7C00">
            <w:pPr>
              <w:spacing w:before="120" w:after="60"/>
              <w:rPr>
                <w:rFonts w:ascii="Arial Narrow" w:hAnsi="Arial Narrow"/>
                <w:bCs/>
                <w:sz w:val="20"/>
                <w:szCs w:val="20"/>
              </w:rPr>
            </w:pPr>
          </w:p>
        </w:tc>
        <w:tc>
          <w:tcPr>
            <w:tcW w:w="2410" w:type="dxa"/>
          </w:tcPr>
          <w:p w14:paraId="6A9D83E9"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Report of user fee system developed and piloted for Natadola marine PA/ LMMA</w:t>
            </w:r>
          </w:p>
        </w:tc>
        <w:tc>
          <w:tcPr>
            <w:tcW w:w="3072" w:type="dxa"/>
          </w:tcPr>
          <w:p w14:paraId="37DA624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A national user fee system for LMMAs will be cumbersome and difficult to implement – viz</w:t>
            </w:r>
            <w:r>
              <w:rPr>
                <w:rFonts w:ascii="Arial Narrow" w:hAnsi="Arial Narrow"/>
                <w:bCs/>
                <w:sz w:val="20"/>
                <w:szCs w:val="20"/>
              </w:rPr>
              <w:t>.</w:t>
            </w:r>
            <w:r w:rsidRPr="00CE0B3C">
              <w:rPr>
                <w:rFonts w:ascii="Arial Narrow" w:hAnsi="Arial Narrow"/>
                <w:bCs/>
                <w:sz w:val="20"/>
                <w:szCs w:val="20"/>
              </w:rPr>
              <w:t xml:space="preserve"> which users pay, how will funds are collected and then disbursed</w:t>
            </w:r>
          </w:p>
          <w:p w14:paraId="4FFA09F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User fee systems for LMMAs are likely to be highly geographic/context specific and dependent on tourist activities such as dive operations</w:t>
            </w:r>
          </w:p>
        </w:tc>
      </w:tr>
      <w:tr w:rsidR="007A1904" w:rsidRPr="00CE0B3C" w14:paraId="24E482C6" w14:textId="77777777" w:rsidTr="000F2C4F">
        <w:tc>
          <w:tcPr>
            <w:tcW w:w="2539" w:type="dxa"/>
            <w:shd w:val="clear" w:color="auto" w:fill="auto"/>
          </w:tcPr>
          <w:p w14:paraId="683E6779" w14:textId="77777777" w:rsidR="007A1904" w:rsidRPr="00CE0B3C" w:rsidRDefault="007A1904" w:rsidP="000E7C00">
            <w:pPr>
              <w:spacing w:before="120" w:after="60"/>
              <w:rPr>
                <w:rFonts w:ascii="Arial Narrow" w:hAnsi="Arial Narrow"/>
                <w:sz w:val="20"/>
                <w:szCs w:val="20"/>
              </w:rPr>
            </w:pPr>
            <w:r w:rsidRPr="00CE0B3C">
              <w:rPr>
                <w:rFonts w:ascii="Arial Narrow" w:hAnsi="Arial Narrow"/>
                <w:sz w:val="20"/>
                <w:szCs w:val="20"/>
              </w:rPr>
              <w:br w:type="page"/>
            </w:r>
            <w:r w:rsidRPr="00CE0B3C">
              <w:rPr>
                <w:rFonts w:ascii="Arial Narrow" w:hAnsi="Arial Narrow"/>
                <w:b/>
                <w:bCs/>
                <w:sz w:val="20"/>
                <w:szCs w:val="20"/>
              </w:rPr>
              <w:t>Outcome 2.1:</w:t>
            </w:r>
            <w:r w:rsidRPr="00CE0B3C">
              <w:rPr>
                <w:rFonts w:ascii="Arial Narrow" w:hAnsi="Arial Narrow"/>
                <w:sz w:val="20"/>
                <w:szCs w:val="20"/>
              </w:rPr>
              <w:t xml:space="preserve"> </w:t>
            </w:r>
            <w:r w:rsidRPr="00CE0B3C">
              <w:rPr>
                <w:rFonts w:ascii="Arial Narrow" w:hAnsi="Arial Narrow"/>
                <w:b/>
                <w:bCs/>
                <w:i/>
                <w:sz w:val="20"/>
                <w:szCs w:val="20"/>
              </w:rPr>
              <w:t>Carbon stocks restored and enhanced in priority catchments</w:t>
            </w:r>
          </w:p>
        </w:tc>
        <w:tc>
          <w:tcPr>
            <w:tcW w:w="2278" w:type="dxa"/>
            <w:gridSpan w:val="2"/>
            <w:shd w:val="clear" w:color="auto" w:fill="auto"/>
          </w:tcPr>
          <w:p w14:paraId="3D14718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Carbon stocks increased in living  biomass in  trees in six priority catchments</w:t>
            </w:r>
          </w:p>
        </w:tc>
        <w:tc>
          <w:tcPr>
            <w:tcW w:w="2552" w:type="dxa"/>
            <w:shd w:val="clear" w:color="auto" w:fill="auto"/>
          </w:tcPr>
          <w:p w14:paraId="54537F49"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The estimated living (above and below ground)  biomass in  trees </w:t>
            </w:r>
            <w:r>
              <w:rPr>
                <w:rFonts w:ascii="Arial Narrow" w:hAnsi="Arial Narrow"/>
                <w:bCs/>
                <w:sz w:val="20"/>
                <w:szCs w:val="20"/>
              </w:rPr>
              <w:t xml:space="preserve">(native forest including mangroves, and plantations) </w:t>
            </w:r>
            <w:r w:rsidRPr="00CE0B3C">
              <w:rPr>
                <w:rFonts w:ascii="Arial Narrow" w:hAnsi="Arial Narrow"/>
                <w:bCs/>
                <w:sz w:val="20"/>
                <w:szCs w:val="20"/>
              </w:rPr>
              <w:t xml:space="preserve">at the </w:t>
            </w:r>
            <w:r>
              <w:rPr>
                <w:rFonts w:ascii="Arial Narrow" w:hAnsi="Arial Narrow"/>
                <w:bCs/>
                <w:sz w:val="20"/>
                <w:szCs w:val="20"/>
              </w:rPr>
              <w:t>start of the project is 49.55 million</w:t>
            </w:r>
            <w:r w:rsidRPr="00CE0B3C">
              <w:rPr>
                <w:rFonts w:ascii="Arial Narrow" w:hAnsi="Arial Narrow"/>
                <w:bCs/>
                <w:sz w:val="20"/>
                <w:szCs w:val="20"/>
              </w:rPr>
              <w:t xml:space="preserve"> tonnes CO</w:t>
            </w:r>
            <w:r w:rsidRPr="00CE0B3C">
              <w:rPr>
                <w:rFonts w:ascii="Arial Narrow" w:hAnsi="Arial Narrow"/>
                <w:bCs/>
                <w:sz w:val="20"/>
                <w:szCs w:val="20"/>
                <w:vertAlign w:val="subscript"/>
              </w:rPr>
              <w:t>2</w:t>
            </w:r>
            <w:r w:rsidRPr="00CE0B3C">
              <w:rPr>
                <w:rFonts w:ascii="Arial Narrow" w:hAnsi="Arial Narrow"/>
                <w:bCs/>
                <w:sz w:val="20"/>
                <w:szCs w:val="20"/>
              </w:rPr>
              <w:t xml:space="preserve"> equivalents:</w:t>
            </w:r>
          </w:p>
          <w:p w14:paraId="2247056A"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Ba: </w:t>
            </w:r>
            <w:r>
              <w:rPr>
                <w:rFonts w:ascii="Arial Narrow" w:hAnsi="Arial Narrow"/>
                <w:bCs/>
                <w:sz w:val="20"/>
                <w:szCs w:val="20"/>
              </w:rPr>
              <w:t xml:space="preserve">              13.75</w:t>
            </w:r>
            <w:r w:rsidRPr="00CE0B3C">
              <w:rPr>
                <w:rFonts w:ascii="Arial Narrow" w:hAnsi="Arial Narrow"/>
                <w:bCs/>
                <w:sz w:val="20"/>
                <w:szCs w:val="20"/>
              </w:rPr>
              <w:t xml:space="preserve"> M tonnes</w:t>
            </w:r>
          </w:p>
          <w:p w14:paraId="19A76A95"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Labasa:</w:t>
            </w:r>
            <w:r>
              <w:rPr>
                <w:rFonts w:ascii="Arial Narrow" w:hAnsi="Arial Narrow"/>
                <w:bCs/>
                <w:sz w:val="20"/>
                <w:szCs w:val="20"/>
              </w:rPr>
              <w:t xml:space="preserve">  </w:t>
            </w:r>
            <w:r w:rsidRPr="00CE0B3C">
              <w:rPr>
                <w:rFonts w:ascii="Arial Narrow" w:hAnsi="Arial Narrow"/>
                <w:bCs/>
                <w:sz w:val="20"/>
                <w:szCs w:val="20"/>
              </w:rPr>
              <w:t xml:space="preserve"> </w:t>
            </w:r>
            <w:r>
              <w:rPr>
                <w:rFonts w:ascii="Arial Narrow" w:hAnsi="Arial Narrow"/>
                <w:bCs/>
                <w:sz w:val="20"/>
                <w:szCs w:val="20"/>
              </w:rPr>
              <w:t xml:space="preserve">     5.56</w:t>
            </w:r>
            <w:r w:rsidRPr="00CE0B3C">
              <w:rPr>
                <w:rFonts w:ascii="Arial Narrow" w:hAnsi="Arial Narrow"/>
                <w:bCs/>
                <w:sz w:val="20"/>
                <w:szCs w:val="20"/>
              </w:rPr>
              <w:t xml:space="preserve"> M tonnes</w:t>
            </w:r>
          </w:p>
          <w:p w14:paraId="46B09D03"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Rewa Delta 15.22 M tonnes</w:t>
            </w:r>
          </w:p>
          <w:p w14:paraId="00844F7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Tunuloa: </w:t>
            </w:r>
            <w:r>
              <w:rPr>
                <w:rFonts w:ascii="Arial Narrow" w:hAnsi="Arial Narrow"/>
                <w:bCs/>
                <w:sz w:val="20"/>
                <w:szCs w:val="20"/>
              </w:rPr>
              <w:t xml:space="preserve">      1.77</w:t>
            </w:r>
            <w:r w:rsidRPr="00CE0B3C">
              <w:rPr>
                <w:rFonts w:ascii="Arial Narrow" w:hAnsi="Arial Narrow"/>
                <w:bCs/>
                <w:sz w:val="20"/>
                <w:szCs w:val="20"/>
              </w:rPr>
              <w:t xml:space="preserve"> M tonnes</w:t>
            </w:r>
          </w:p>
          <w:p w14:paraId="6EEA2841"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Tuva: </w:t>
            </w:r>
            <w:r>
              <w:rPr>
                <w:rFonts w:ascii="Arial Narrow" w:hAnsi="Arial Narrow"/>
                <w:bCs/>
                <w:sz w:val="20"/>
                <w:szCs w:val="20"/>
              </w:rPr>
              <w:t xml:space="preserve">            3.47</w:t>
            </w:r>
            <w:r w:rsidRPr="00CE0B3C">
              <w:rPr>
                <w:rFonts w:ascii="Arial Narrow" w:hAnsi="Arial Narrow"/>
                <w:bCs/>
                <w:sz w:val="20"/>
                <w:szCs w:val="20"/>
              </w:rPr>
              <w:t xml:space="preserve"> M tonnes</w:t>
            </w:r>
          </w:p>
          <w:p w14:paraId="28172826"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Vunivia: </w:t>
            </w:r>
            <w:r>
              <w:rPr>
                <w:rFonts w:ascii="Arial Narrow" w:hAnsi="Arial Narrow"/>
                <w:bCs/>
                <w:sz w:val="20"/>
                <w:szCs w:val="20"/>
              </w:rPr>
              <w:t xml:space="preserve">        1.28</w:t>
            </w:r>
            <w:r w:rsidRPr="00CE0B3C">
              <w:rPr>
                <w:rFonts w:ascii="Arial Narrow" w:hAnsi="Arial Narrow"/>
                <w:bCs/>
                <w:sz w:val="20"/>
                <w:szCs w:val="20"/>
              </w:rPr>
              <w:t xml:space="preserve"> M tonnes</w:t>
            </w:r>
          </w:p>
          <w:p w14:paraId="1B6BF36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Waidina: </w:t>
            </w:r>
            <w:r>
              <w:rPr>
                <w:rFonts w:ascii="Arial Narrow" w:hAnsi="Arial Narrow"/>
                <w:bCs/>
                <w:sz w:val="20"/>
                <w:szCs w:val="20"/>
              </w:rPr>
              <w:t xml:space="preserve">       8.49</w:t>
            </w:r>
            <w:r w:rsidRPr="00CE0B3C">
              <w:rPr>
                <w:rFonts w:ascii="Arial Narrow" w:hAnsi="Arial Narrow"/>
                <w:bCs/>
                <w:sz w:val="20"/>
                <w:szCs w:val="20"/>
              </w:rPr>
              <w:t xml:space="preserve"> M tonnes</w:t>
            </w:r>
          </w:p>
          <w:p w14:paraId="17666A3A" w14:textId="77777777" w:rsidR="007A1904" w:rsidRPr="00CE0B3C" w:rsidRDefault="007A1904" w:rsidP="000E7C00">
            <w:pPr>
              <w:spacing w:before="120" w:after="60"/>
              <w:jc w:val="right"/>
              <w:rPr>
                <w:rFonts w:ascii="Arial Narrow" w:hAnsi="Arial Narrow"/>
                <w:bCs/>
                <w:sz w:val="20"/>
                <w:szCs w:val="20"/>
              </w:rPr>
            </w:pPr>
          </w:p>
          <w:p w14:paraId="4F05ED70" w14:textId="77777777" w:rsidR="007A1904" w:rsidRPr="00CE0B3C" w:rsidRDefault="007A1904" w:rsidP="000E7C00">
            <w:pPr>
              <w:spacing w:before="120" w:after="60"/>
              <w:rPr>
                <w:rFonts w:ascii="Arial Narrow" w:hAnsi="Arial Narrow"/>
                <w:bCs/>
                <w:sz w:val="20"/>
                <w:szCs w:val="20"/>
              </w:rPr>
            </w:pPr>
          </w:p>
        </w:tc>
        <w:tc>
          <w:tcPr>
            <w:tcW w:w="2269" w:type="dxa"/>
            <w:shd w:val="clear" w:color="auto" w:fill="auto"/>
          </w:tcPr>
          <w:p w14:paraId="3172CEA2"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The target for reforestation and forest rehabilitation </w:t>
            </w:r>
            <w:r>
              <w:rPr>
                <w:rFonts w:ascii="Arial Narrow" w:hAnsi="Arial Narrow"/>
                <w:bCs/>
                <w:sz w:val="20"/>
                <w:szCs w:val="20"/>
              </w:rPr>
              <w:t>established</w:t>
            </w:r>
            <w:r w:rsidRPr="00CE0B3C">
              <w:rPr>
                <w:rFonts w:ascii="Arial Narrow" w:hAnsi="Arial Narrow"/>
                <w:bCs/>
                <w:sz w:val="20"/>
                <w:szCs w:val="20"/>
              </w:rPr>
              <w:t xml:space="preserve"> during</w:t>
            </w:r>
            <w:r>
              <w:rPr>
                <w:rFonts w:ascii="Arial Narrow" w:hAnsi="Arial Narrow"/>
                <w:bCs/>
                <w:sz w:val="20"/>
                <w:szCs w:val="20"/>
              </w:rPr>
              <w:t xml:space="preserve"> and by the project is: </w:t>
            </w:r>
            <w:r w:rsidRPr="00CE0B3C">
              <w:rPr>
                <w:rFonts w:ascii="Arial Narrow" w:hAnsi="Arial Narrow"/>
                <w:bCs/>
                <w:sz w:val="20"/>
                <w:szCs w:val="20"/>
              </w:rPr>
              <w:t>New plantings: 1</w:t>
            </w:r>
            <w:r>
              <w:rPr>
                <w:rFonts w:ascii="Arial Narrow" w:hAnsi="Arial Narrow"/>
                <w:bCs/>
                <w:sz w:val="20"/>
                <w:szCs w:val="20"/>
              </w:rPr>
              <w:t xml:space="preserve">,305 ha and </w:t>
            </w:r>
            <w:r w:rsidRPr="00CE0B3C">
              <w:rPr>
                <w:rFonts w:ascii="Arial Narrow" w:hAnsi="Arial Narrow"/>
                <w:bCs/>
                <w:sz w:val="20"/>
                <w:szCs w:val="20"/>
              </w:rPr>
              <w:t>Forest rehabilitation: 600 ha</w:t>
            </w:r>
            <w:r>
              <w:rPr>
                <w:rFonts w:ascii="Arial Narrow" w:hAnsi="Arial Narrow"/>
                <w:bCs/>
                <w:sz w:val="20"/>
                <w:szCs w:val="20"/>
              </w:rPr>
              <w:t xml:space="preserve">. A substantial area (est. 20% of grasslands) </w:t>
            </w:r>
            <w:r w:rsidRPr="00CE0B3C">
              <w:rPr>
                <w:rFonts w:ascii="Arial Narrow" w:hAnsi="Arial Narrow"/>
                <w:bCs/>
                <w:sz w:val="20"/>
                <w:szCs w:val="20"/>
              </w:rPr>
              <w:t xml:space="preserve">totaling </w:t>
            </w:r>
            <w:r>
              <w:rPr>
                <w:rFonts w:ascii="Arial Narrow" w:hAnsi="Arial Narrow"/>
                <w:bCs/>
                <w:sz w:val="20"/>
                <w:szCs w:val="20"/>
              </w:rPr>
              <w:t xml:space="preserve">approx. 16,000 ha </w:t>
            </w:r>
            <w:r w:rsidRPr="00CE0B3C">
              <w:rPr>
                <w:rFonts w:ascii="Arial Narrow" w:hAnsi="Arial Narrow"/>
                <w:bCs/>
                <w:sz w:val="20"/>
                <w:szCs w:val="20"/>
              </w:rPr>
              <w:t>in fire-prone catchments</w:t>
            </w:r>
            <w:r>
              <w:rPr>
                <w:rFonts w:ascii="Arial Narrow" w:hAnsi="Arial Narrow"/>
                <w:bCs/>
                <w:sz w:val="20"/>
                <w:szCs w:val="20"/>
              </w:rPr>
              <w:t xml:space="preserve"> (Ba, Labasa, Tuva) to spontaneously regenerate</w:t>
            </w:r>
            <w:r w:rsidRPr="00CE0B3C">
              <w:rPr>
                <w:rFonts w:ascii="Arial Narrow" w:hAnsi="Arial Narrow"/>
                <w:bCs/>
                <w:sz w:val="20"/>
                <w:szCs w:val="20"/>
              </w:rPr>
              <w:t xml:space="preserve"> to </w:t>
            </w:r>
            <w:r>
              <w:rPr>
                <w:rFonts w:ascii="Arial Narrow" w:hAnsi="Arial Narrow"/>
                <w:bCs/>
                <w:sz w:val="20"/>
                <w:szCs w:val="20"/>
              </w:rPr>
              <w:t>scrub/ woodland/ forest</w:t>
            </w:r>
            <w:r w:rsidRPr="00CE0B3C">
              <w:rPr>
                <w:rFonts w:ascii="Arial Narrow" w:hAnsi="Arial Narrow"/>
                <w:bCs/>
                <w:sz w:val="20"/>
                <w:szCs w:val="20"/>
              </w:rPr>
              <w:t xml:space="preserve"> following education and awareness campaigns</w:t>
            </w:r>
            <w:r>
              <w:rPr>
                <w:rFonts w:ascii="Arial Narrow" w:hAnsi="Arial Narrow"/>
                <w:bCs/>
                <w:sz w:val="20"/>
                <w:szCs w:val="20"/>
              </w:rPr>
              <w:t xml:space="preserve"> to reduce burning and promotion of assisted natural regeneration. </w:t>
            </w:r>
          </w:p>
          <w:p w14:paraId="1C6DFAB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The long-term target for reforestation in the six </w:t>
            </w:r>
            <w:r>
              <w:rPr>
                <w:rFonts w:ascii="Arial Narrow" w:hAnsi="Arial Narrow"/>
                <w:bCs/>
                <w:sz w:val="20"/>
                <w:szCs w:val="20"/>
              </w:rPr>
              <w:t>R2R priority</w:t>
            </w:r>
            <w:r w:rsidRPr="00CE0B3C">
              <w:rPr>
                <w:rFonts w:ascii="Arial Narrow" w:hAnsi="Arial Narrow"/>
                <w:bCs/>
                <w:sz w:val="20"/>
                <w:szCs w:val="20"/>
              </w:rPr>
              <w:t xml:space="preserve"> catchments is </w:t>
            </w:r>
            <w:r>
              <w:rPr>
                <w:rFonts w:ascii="Arial Narrow" w:hAnsi="Arial Narrow"/>
                <w:bCs/>
                <w:sz w:val="20"/>
                <w:szCs w:val="20"/>
              </w:rPr>
              <w:t>20,000 ha.</w:t>
            </w:r>
          </w:p>
        </w:tc>
        <w:tc>
          <w:tcPr>
            <w:tcW w:w="2410" w:type="dxa"/>
            <w:shd w:val="clear" w:color="auto" w:fill="auto"/>
          </w:tcPr>
          <w:p w14:paraId="4238EEF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Reports on assessments of carbon stocks in the six priority catchments, specifically on changes in carbon stocks in those areas where a project intervention has occurred – viz. reforestation, agroforestry and/or forest protection</w:t>
            </w:r>
          </w:p>
          <w:p w14:paraId="1D3540F2" w14:textId="77777777" w:rsidR="007A1904" w:rsidRPr="00CE0B3C" w:rsidRDefault="007A1904" w:rsidP="000E7C00">
            <w:pPr>
              <w:spacing w:before="120" w:after="60"/>
              <w:rPr>
                <w:rFonts w:ascii="Arial Narrow" w:hAnsi="Arial Narrow"/>
                <w:bCs/>
                <w:sz w:val="20"/>
                <w:szCs w:val="20"/>
              </w:rPr>
            </w:pPr>
          </w:p>
          <w:p w14:paraId="1F094002"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Reports of reforestation and enrichment plantings and protection activities</w:t>
            </w:r>
          </w:p>
        </w:tc>
        <w:tc>
          <w:tcPr>
            <w:tcW w:w="3072" w:type="dxa"/>
            <w:shd w:val="clear" w:color="auto" w:fill="auto"/>
          </w:tcPr>
          <w:p w14:paraId="40E95A2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Forest carbon stocks will be incorrectly assessed due to insufficient sampling and/or inadequate stratification of vegetation into similar carbon stock classes</w:t>
            </w:r>
          </w:p>
          <w:p w14:paraId="53336FD1" w14:textId="77777777" w:rsidR="007A1904" w:rsidRPr="00CE0B3C" w:rsidRDefault="007A1904" w:rsidP="000E7C00">
            <w:pPr>
              <w:spacing w:before="120" w:after="60"/>
              <w:rPr>
                <w:rFonts w:ascii="Arial Narrow" w:hAnsi="Arial Narrow"/>
                <w:bCs/>
                <w:sz w:val="20"/>
                <w:szCs w:val="20"/>
              </w:rPr>
            </w:pPr>
          </w:p>
          <w:p w14:paraId="775577D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Carbon stored in replanted and regenerated trees will be limited due to need to focus only on native species</w:t>
            </w:r>
          </w:p>
        </w:tc>
      </w:tr>
      <w:tr w:rsidR="007A1904" w:rsidRPr="00CE0B3C" w14:paraId="0A55F820" w14:textId="77777777" w:rsidTr="000F2C4F">
        <w:tc>
          <w:tcPr>
            <w:tcW w:w="2539" w:type="dxa"/>
            <w:shd w:val="clear" w:color="auto" w:fill="auto"/>
          </w:tcPr>
          <w:p w14:paraId="6D79BAF9"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2.1.1:</w:t>
            </w:r>
            <w:r w:rsidRPr="00CE0B3C">
              <w:rPr>
                <w:rFonts w:ascii="Arial Narrow" w:hAnsi="Arial Narrow"/>
                <w:bCs/>
                <w:sz w:val="20"/>
                <w:szCs w:val="20"/>
              </w:rPr>
              <w:t xml:space="preserve"> Restoration and enhancement of carbon stocks in degraded forests in six priority water catchments using native tree species commencing with demonstration plots in each catchment</w:t>
            </w:r>
          </w:p>
        </w:tc>
        <w:tc>
          <w:tcPr>
            <w:tcW w:w="2278" w:type="dxa"/>
            <w:gridSpan w:val="2"/>
            <w:shd w:val="clear" w:color="auto" w:fill="auto"/>
          </w:tcPr>
          <w:p w14:paraId="7206C28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Increased area of healthy, growing multiple use and protection forests comprised of native tree species ( and secured as part of a permanent forest estate)</w:t>
            </w:r>
          </w:p>
        </w:tc>
        <w:tc>
          <w:tcPr>
            <w:tcW w:w="2552" w:type="dxa"/>
            <w:shd w:val="clear" w:color="auto" w:fill="auto"/>
          </w:tcPr>
          <w:p w14:paraId="086116B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Map of each catchment showing different vegetation classes and areas</w:t>
            </w:r>
          </w:p>
        </w:tc>
        <w:tc>
          <w:tcPr>
            <w:tcW w:w="2269" w:type="dxa"/>
            <w:shd w:val="clear" w:color="auto" w:fill="auto"/>
          </w:tcPr>
          <w:p w14:paraId="0FB0954A"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The target for reforestation and</w:t>
            </w:r>
            <w:r w:rsidRPr="00CE0B3C">
              <w:rPr>
                <w:rFonts w:ascii="Arial Narrow" w:hAnsi="Arial Narrow"/>
                <w:bCs/>
                <w:sz w:val="20"/>
                <w:szCs w:val="20"/>
              </w:rPr>
              <w:t xml:space="preserve"> enrichment planting is 1,905 ha during the project period as follows (with long term target totaling </w:t>
            </w:r>
            <w:r>
              <w:rPr>
                <w:rFonts w:ascii="Arial Narrow" w:hAnsi="Arial Narrow"/>
                <w:bCs/>
                <w:sz w:val="20"/>
                <w:szCs w:val="20"/>
              </w:rPr>
              <w:t>20,000</w:t>
            </w:r>
            <w:r w:rsidRPr="00CE0B3C">
              <w:rPr>
                <w:rFonts w:ascii="Arial Narrow" w:hAnsi="Arial Narrow"/>
                <w:bCs/>
                <w:sz w:val="20"/>
                <w:szCs w:val="20"/>
              </w:rPr>
              <w:t xml:space="preserve"> ha</w:t>
            </w:r>
            <w:r>
              <w:rPr>
                <w:rFonts w:ascii="Arial Narrow" w:hAnsi="Arial Narrow"/>
                <w:bCs/>
                <w:sz w:val="20"/>
                <w:szCs w:val="20"/>
              </w:rPr>
              <w:t xml:space="preserve"> or approx. 25% of grasslands</w:t>
            </w:r>
            <w:r w:rsidRPr="00CE0B3C">
              <w:rPr>
                <w:rFonts w:ascii="Arial Narrow" w:hAnsi="Arial Narrow"/>
                <w:bCs/>
                <w:sz w:val="20"/>
                <w:szCs w:val="20"/>
              </w:rPr>
              <w:t xml:space="preserve"> in brackets):</w:t>
            </w:r>
          </w:p>
          <w:p w14:paraId="045BFD92"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Ba 300 ha (</w:t>
            </w:r>
            <w:r>
              <w:rPr>
                <w:rFonts w:ascii="Arial Narrow" w:hAnsi="Arial Narrow"/>
                <w:bCs/>
                <w:sz w:val="20"/>
                <w:szCs w:val="20"/>
              </w:rPr>
              <w:t>12</w:t>
            </w:r>
            <w:r w:rsidRPr="00CE0B3C">
              <w:rPr>
                <w:rFonts w:ascii="Arial Narrow" w:hAnsi="Arial Narrow"/>
                <w:bCs/>
                <w:sz w:val="20"/>
                <w:szCs w:val="20"/>
              </w:rPr>
              <w:t>,000 ha)</w:t>
            </w:r>
          </w:p>
          <w:p w14:paraId="581B7AAB"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Labasa 420 ha (</w:t>
            </w:r>
            <w:r>
              <w:rPr>
                <w:rFonts w:ascii="Arial Narrow" w:hAnsi="Arial Narrow"/>
                <w:bCs/>
                <w:sz w:val="20"/>
                <w:szCs w:val="20"/>
              </w:rPr>
              <w:t>2,000</w:t>
            </w:r>
            <w:r w:rsidRPr="00CE0B3C">
              <w:rPr>
                <w:rFonts w:ascii="Arial Narrow" w:hAnsi="Arial Narrow"/>
                <w:bCs/>
                <w:sz w:val="20"/>
                <w:szCs w:val="20"/>
              </w:rPr>
              <w:t xml:space="preserve"> ha)</w:t>
            </w:r>
          </w:p>
          <w:p w14:paraId="313DC78A" w14:textId="77777777" w:rsidR="007A1904" w:rsidRDefault="007A1904" w:rsidP="000E7C00">
            <w:pPr>
              <w:spacing w:before="120" w:after="60"/>
              <w:rPr>
                <w:rFonts w:ascii="Arial Narrow" w:hAnsi="Arial Narrow"/>
                <w:bCs/>
                <w:sz w:val="20"/>
                <w:szCs w:val="20"/>
              </w:rPr>
            </w:pPr>
            <w:r>
              <w:rPr>
                <w:rFonts w:ascii="Arial Narrow" w:hAnsi="Arial Narrow"/>
                <w:bCs/>
                <w:sz w:val="20"/>
                <w:szCs w:val="20"/>
              </w:rPr>
              <w:t>Waidina/</w:t>
            </w:r>
            <w:r w:rsidRPr="00CE0B3C">
              <w:rPr>
                <w:rFonts w:ascii="Arial Narrow" w:hAnsi="Arial Narrow"/>
                <w:bCs/>
                <w:sz w:val="20"/>
                <w:szCs w:val="20"/>
              </w:rPr>
              <w:t xml:space="preserve">Rewa 360 ha (1,000 ha) </w:t>
            </w:r>
          </w:p>
          <w:p w14:paraId="2A1CD5AC"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Tunuloa 240 ha (</w:t>
            </w:r>
            <w:r>
              <w:rPr>
                <w:rFonts w:ascii="Arial Narrow" w:hAnsi="Arial Narrow"/>
                <w:bCs/>
                <w:sz w:val="20"/>
                <w:szCs w:val="20"/>
              </w:rPr>
              <w:t>250 ha</w:t>
            </w:r>
            <w:r w:rsidRPr="00CE0B3C">
              <w:rPr>
                <w:rFonts w:ascii="Arial Narrow" w:hAnsi="Arial Narrow"/>
                <w:bCs/>
                <w:sz w:val="20"/>
                <w:szCs w:val="20"/>
              </w:rPr>
              <w:t>)</w:t>
            </w:r>
          </w:p>
          <w:p w14:paraId="2F3DE779"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Tuva 360 ha (4,500</w:t>
            </w:r>
            <w:r w:rsidRPr="00CE0B3C">
              <w:rPr>
                <w:rFonts w:ascii="Arial Narrow" w:hAnsi="Arial Narrow"/>
                <w:bCs/>
                <w:sz w:val="20"/>
                <w:szCs w:val="20"/>
              </w:rPr>
              <w:t xml:space="preserve"> ha)</w:t>
            </w:r>
          </w:p>
          <w:p w14:paraId="74E5EB70"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Vunivia 225 ha (250ha)</w:t>
            </w:r>
          </w:p>
        </w:tc>
        <w:tc>
          <w:tcPr>
            <w:tcW w:w="2410" w:type="dxa"/>
            <w:shd w:val="clear" w:color="auto" w:fill="auto"/>
          </w:tcPr>
          <w:p w14:paraId="338629C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Assessments of satellite images of catchments, </w:t>
            </w:r>
            <w:r>
              <w:rPr>
                <w:rFonts w:ascii="Arial Narrow" w:hAnsi="Arial Narrow"/>
                <w:bCs/>
                <w:sz w:val="20"/>
                <w:szCs w:val="20"/>
              </w:rPr>
              <w:t>especially</w:t>
            </w:r>
            <w:r w:rsidRPr="00CE0B3C">
              <w:rPr>
                <w:rFonts w:ascii="Arial Narrow" w:hAnsi="Arial Narrow"/>
                <w:bCs/>
                <w:sz w:val="20"/>
                <w:szCs w:val="20"/>
              </w:rPr>
              <w:t xml:space="preserve"> project intervention sites, and informed by ground surveys of forest cover (in permanent sample plots)</w:t>
            </w:r>
          </w:p>
        </w:tc>
        <w:tc>
          <w:tcPr>
            <w:tcW w:w="3072" w:type="dxa"/>
            <w:shd w:val="clear" w:color="auto" w:fill="auto"/>
          </w:tcPr>
          <w:p w14:paraId="3CFD044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Resources are inadequate to undertake the planned forest restoration and reforestation activities</w:t>
            </w:r>
          </w:p>
          <w:p w14:paraId="51998A2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The reforested areas will sooner or later regress to poorer carbon stocked and less vigorously growing forests due to lack of maintenance or </w:t>
            </w:r>
            <w:r>
              <w:rPr>
                <w:rFonts w:ascii="Arial Narrow" w:hAnsi="Arial Narrow"/>
                <w:bCs/>
                <w:sz w:val="20"/>
                <w:szCs w:val="20"/>
              </w:rPr>
              <w:t>fire</w:t>
            </w:r>
            <w:r w:rsidRPr="00CE0B3C">
              <w:rPr>
                <w:rFonts w:ascii="Arial Narrow" w:hAnsi="Arial Narrow"/>
                <w:bCs/>
                <w:sz w:val="20"/>
                <w:szCs w:val="20"/>
              </w:rPr>
              <w:t>.</w:t>
            </w:r>
          </w:p>
        </w:tc>
      </w:tr>
      <w:tr w:rsidR="007A1904" w:rsidRPr="00CE0B3C" w14:paraId="02312C00" w14:textId="77777777" w:rsidTr="000F2C4F">
        <w:tc>
          <w:tcPr>
            <w:tcW w:w="2539" w:type="dxa"/>
            <w:shd w:val="clear" w:color="auto" w:fill="auto"/>
          </w:tcPr>
          <w:p w14:paraId="1F1CA411"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 xml:space="preserve">Outcome 2.2: </w:t>
            </w:r>
            <w:r w:rsidRPr="00CE0B3C">
              <w:rPr>
                <w:rFonts w:ascii="Arial Narrow" w:hAnsi="Arial Narrow"/>
                <w:b/>
                <w:bCs/>
                <w:i/>
                <w:sz w:val="20"/>
                <w:szCs w:val="20"/>
              </w:rPr>
              <w:t>Sustainable forest management achieved through innovative market-based schemes</w:t>
            </w:r>
          </w:p>
        </w:tc>
        <w:tc>
          <w:tcPr>
            <w:tcW w:w="2278" w:type="dxa"/>
            <w:gridSpan w:val="2"/>
            <w:shd w:val="clear" w:color="auto" w:fill="auto"/>
          </w:tcPr>
          <w:p w14:paraId="28CEDBBF" w14:textId="77777777" w:rsidR="007A1904" w:rsidRPr="00CE0B3C" w:rsidRDefault="007A1904" w:rsidP="000E7C00">
            <w:pPr>
              <w:spacing w:before="120" w:after="60"/>
              <w:rPr>
                <w:rFonts w:ascii="Arial Narrow" w:hAnsi="Arial Narrow"/>
                <w:sz w:val="20"/>
                <w:szCs w:val="20"/>
              </w:rPr>
            </w:pPr>
            <w:r w:rsidRPr="00CE0B3C">
              <w:rPr>
                <w:rFonts w:ascii="Arial Narrow" w:hAnsi="Arial Narrow"/>
                <w:sz w:val="20"/>
                <w:szCs w:val="20"/>
              </w:rPr>
              <w:t>A substantial gazetted permanent forest estate, including production/ multiple use forests managed according to SFM principles and certified through an internationally recognized schemes (such as FSC) and protection forests (supported through PES such as REDD+)</w:t>
            </w:r>
          </w:p>
        </w:tc>
        <w:tc>
          <w:tcPr>
            <w:tcW w:w="2552" w:type="dxa"/>
            <w:shd w:val="clear" w:color="auto" w:fill="auto"/>
          </w:tcPr>
          <w:p w14:paraId="22D0F16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Forest legal situation complicated by having relevant laws spread across multiple pieces of legislation. Legal situation with respect to REDD+ and carbon rights yet to be clarified.</w:t>
            </w:r>
          </w:p>
          <w:p w14:paraId="44C8B23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FSC certification has been under consideration for many years but has yet to be adopted.</w:t>
            </w:r>
          </w:p>
        </w:tc>
        <w:tc>
          <w:tcPr>
            <w:tcW w:w="2269" w:type="dxa"/>
            <w:shd w:val="clear" w:color="auto" w:fill="auto"/>
          </w:tcPr>
          <w:p w14:paraId="6268ABC2"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Updated</w:t>
            </w:r>
            <w:r w:rsidRPr="00CE0B3C">
              <w:rPr>
                <w:rFonts w:ascii="Arial Narrow" w:hAnsi="Arial Narrow"/>
                <w:bCs/>
                <w:sz w:val="20"/>
                <w:szCs w:val="20"/>
              </w:rPr>
              <w:t xml:space="preserve"> forestry legislation, with Fiji’s key forest assets permanently protected and gazetted and providing an optimal range of services and products for resource owners, the general population, forest industry and Government.</w:t>
            </w:r>
          </w:p>
        </w:tc>
        <w:tc>
          <w:tcPr>
            <w:tcW w:w="2410" w:type="dxa"/>
            <w:shd w:val="clear" w:color="auto" w:fill="auto"/>
          </w:tcPr>
          <w:p w14:paraId="649226E3"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DoF</w:t>
            </w:r>
            <w:r w:rsidRPr="00CE0B3C">
              <w:rPr>
                <w:rFonts w:ascii="Arial Narrow" w:hAnsi="Arial Narrow"/>
                <w:bCs/>
                <w:sz w:val="20"/>
                <w:szCs w:val="20"/>
              </w:rPr>
              <w:t xml:space="preserve"> Annual Reports</w:t>
            </w:r>
          </w:p>
          <w:p w14:paraId="55EAC48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Forestry and allied legislation published in Government Gazette</w:t>
            </w:r>
          </w:p>
          <w:p w14:paraId="2A81743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FSC website and reports</w:t>
            </w:r>
          </w:p>
        </w:tc>
        <w:tc>
          <w:tcPr>
            <w:tcW w:w="3072" w:type="dxa"/>
            <w:shd w:val="clear" w:color="auto" w:fill="auto"/>
          </w:tcPr>
          <w:p w14:paraId="435506C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Forestry sector and matters, especially environmental dimensions, become politically marginalized</w:t>
            </w:r>
          </w:p>
          <w:p w14:paraId="2FF2BA9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Traditional landowners object to their lands being permanently gazette as forest estate</w:t>
            </w:r>
          </w:p>
          <w:p w14:paraId="0DEE189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Popularity or credibility of FSC wanes as the premier international market-based timber certification system </w:t>
            </w:r>
          </w:p>
        </w:tc>
      </w:tr>
      <w:tr w:rsidR="007A1904" w:rsidRPr="00CE0B3C" w14:paraId="599D6688" w14:textId="77777777" w:rsidTr="000F2C4F">
        <w:tc>
          <w:tcPr>
            <w:tcW w:w="2539" w:type="dxa"/>
            <w:shd w:val="clear" w:color="auto" w:fill="auto"/>
          </w:tcPr>
          <w:p w14:paraId="3371ADC1" w14:textId="77777777" w:rsidR="007A1904" w:rsidRPr="00CE0B3C" w:rsidRDefault="007A1904" w:rsidP="000E7C00">
            <w:pPr>
              <w:pStyle w:val="Default"/>
              <w:spacing w:before="120" w:after="60"/>
              <w:rPr>
                <w:rFonts w:ascii="Arial Narrow" w:hAnsi="Arial Narrow"/>
                <w:color w:val="auto"/>
                <w:sz w:val="20"/>
                <w:szCs w:val="20"/>
              </w:rPr>
            </w:pPr>
            <w:r w:rsidRPr="00CE0B3C">
              <w:rPr>
                <w:rFonts w:ascii="Arial Narrow" w:hAnsi="Arial Narrow"/>
                <w:b/>
                <w:bCs/>
                <w:color w:val="auto"/>
                <w:sz w:val="20"/>
                <w:szCs w:val="20"/>
              </w:rPr>
              <w:t>Output 2.2</w:t>
            </w:r>
            <w:r>
              <w:rPr>
                <w:rFonts w:ascii="Arial Narrow" w:hAnsi="Arial Narrow"/>
                <w:b/>
                <w:bCs/>
                <w:color w:val="auto"/>
                <w:sz w:val="20"/>
                <w:szCs w:val="20"/>
              </w:rPr>
              <w:t>.1</w:t>
            </w:r>
            <w:r w:rsidRPr="00CE0B3C">
              <w:rPr>
                <w:rFonts w:ascii="Arial Narrow" w:hAnsi="Arial Narrow"/>
                <w:b/>
                <w:bCs/>
                <w:color w:val="auto"/>
                <w:sz w:val="20"/>
                <w:szCs w:val="20"/>
              </w:rPr>
              <w:t>:</w:t>
            </w:r>
            <w:r w:rsidRPr="00CE0B3C">
              <w:rPr>
                <w:rFonts w:ascii="Arial Narrow" w:hAnsi="Arial Narrow"/>
                <w:color w:val="auto"/>
                <w:sz w:val="20"/>
                <w:szCs w:val="20"/>
              </w:rPr>
              <w:t xml:space="preserve"> Completed forest certification and verification of timber supply chains for plantation forests (pine and potentially mahogany) covering 15,000 hectares to reduce pressure on forest resources, building on ongoing efforts </w:t>
            </w:r>
          </w:p>
          <w:p w14:paraId="2B238FF8" w14:textId="77777777" w:rsidR="007A1904" w:rsidRPr="00CE0B3C" w:rsidRDefault="007A1904" w:rsidP="000E7C00">
            <w:pPr>
              <w:spacing w:before="120" w:after="60"/>
              <w:rPr>
                <w:rFonts w:ascii="Arial Narrow" w:hAnsi="Arial Narrow"/>
                <w:b/>
                <w:bCs/>
                <w:sz w:val="20"/>
                <w:szCs w:val="20"/>
              </w:rPr>
            </w:pPr>
          </w:p>
        </w:tc>
        <w:tc>
          <w:tcPr>
            <w:tcW w:w="2278" w:type="dxa"/>
            <w:gridSpan w:val="2"/>
            <w:shd w:val="clear" w:color="auto" w:fill="auto"/>
          </w:tcPr>
          <w:p w14:paraId="0E56F92F"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Fiji’s forestry industries (notably pine and mahogany plantations and native forest logging operations) are FSC certified. </w:t>
            </w:r>
          </w:p>
        </w:tc>
        <w:tc>
          <w:tcPr>
            <w:tcW w:w="2552" w:type="dxa"/>
            <w:shd w:val="clear" w:color="auto" w:fill="auto"/>
          </w:tcPr>
          <w:p w14:paraId="39A23C9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Fiji </w:t>
            </w:r>
            <w:r>
              <w:rPr>
                <w:rFonts w:ascii="Arial Narrow" w:hAnsi="Arial Narrow"/>
                <w:bCs/>
                <w:sz w:val="20"/>
                <w:szCs w:val="20"/>
              </w:rPr>
              <w:t>DoF</w:t>
            </w:r>
            <w:r w:rsidRPr="00CE0B3C">
              <w:rPr>
                <w:rFonts w:ascii="Arial Narrow" w:hAnsi="Arial Narrow"/>
                <w:bCs/>
                <w:sz w:val="20"/>
                <w:szCs w:val="20"/>
              </w:rPr>
              <w:t xml:space="preserve"> has been actively working on forest certification schemes, but native forestry production operations have yet to be FSC certified.</w:t>
            </w:r>
          </w:p>
          <w:p w14:paraId="1FFC4A4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Fiji Pine Group is well advanced with its FSC Certification process and is currently involved in undertaking corrective actions including restoration of landslips and riparian zones.</w:t>
            </w:r>
          </w:p>
          <w:p w14:paraId="2CB92C5A"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The Fiji Hardwood Corporation and Sustainable Forest Industries Ltd (the major mahogany processor) has been exploring alternative private forestry certification standards but these are costly and likely to have poor recognition in international markets.</w:t>
            </w:r>
          </w:p>
        </w:tc>
        <w:tc>
          <w:tcPr>
            <w:tcW w:w="2269" w:type="dxa"/>
            <w:shd w:val="clear" w:color="auto" w:fill="auto"/>
          </w:tcPr>
          <w:p w14:paraId="56E74DE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All forestry operations in the six target catchments are FSC certified, such that </w:t>
            </w:r>
            <w:r>
              <w:rPr>
                <w:rFonts w:ascii="Arial Narrow" w:hAnsi="Arial Narrow"/>
                <w:bCs/>
                <w:sz w:val="20"/>
                <w:szCs w:val="20"/>
              </w:rPr>
              <w:t xml:space="preserve">adverse </w:t>
            </w:r>
            <w:r w:rsidRPr="00CE0B3C">
              <w:rPr>
                <w:rFonts w:ascii="Arial Narrow" w:hAnsi="Arial Narrow"/>
                <w:bCs/>
                <w:sz w:val="20"/>
                <w:szCs w:val="20"/>
              </w:rPr>
              <w:t>environmental impacts of forest utilization are minimized. High conservation value forests are identified and protected and riparian buffer zones are maintained with native</w:t>
            </w:r>
            <w:r>
              <w:rPr>
                <w:rFonts w:ascii="Arial Narrow" w:hAnsi="Arial Narrow"/>
                <w:bCs/>
                <w:sz w:val="20"/>
                <w:szCs w:val="20"/>
              </w:rPr>
              <w:t xml:space="preserve"> tree species in the R2R priority</w:t>
            </w:r>
            <w:r w:rsidRPr="00CE0B3C">
              <w:rPr>
                <w:rFonts w:ascii="Arial Narrow" w:hAnsi="Arial Narrow"/>
                <w:bCs/>
                <w:sz w:val="20"/>
                <w:szCs w:val="20"/>
              </w:rPr>
              <w:t xml:space="preserve"> catchments.</w:t>
            </w:r>
          </w:p>
          <w:p w14:paraId="02A3EB77" w14:textId="77777777" w:rsidR="007A1904" w:rsidRPr="00CE0B3C" w:rsidRDefault="007A1904" w:rsidP="000E7C00">
            <w:pPr>
              <w:spacing w:before="120" w:after="60"/>
              <w:rPr>
                <w:rFonts w:ascii="Arial Narrow" w:hAnsi="Arial Narrow"/>
                <w:bCs/>
                <w:sz w:val="20"/>
                <w:szCs w:val="20"/>
              </w:rPr>
            </w:pPr>
          </w:p>
        </w:tc>
        <w:tc>
          <w:tcPr>
            <w:tcW w:w="2410" w:type="dxa"/>
            <w:shd w:val="clear" w:color="auto" w:fill="auto"/>
          </w:tcPr>
          <w:p w14:paraId="658CDA3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FSC website and company documentation</w:t>
            </w:r>
          </w:p>
          <w:p w14:paraId="679C73B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Chain of custody records for timber supply chains from native and plantation forests in the six catchments</w:t>
            </w:r>
          </w:p>
        </w:tc>
        <w:tc>
          <w:tcPr>
            <w:tcW w:w="3072" w:type="dxa"/>
            <w:shd w:val="clear" w:color="auto" w:fill="auto"/>
          </w:tcPr>
          <w:p w14:paraId="780FBDAB"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FHL and mahogany sector pursues systems of forest certification which have poor international market recognition</w:t>
            </w:r>
          </w:p>
          <w:p w14:paraId="0EEC3DF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Fiji Pine Ltd. fails to meet required corrective actions due to lack of resources and skills to implement</w:t>
            </w:r>
          </w:p>
          <w:p w14:paraId="1810DA8F"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For small-scale native forest logging operations the costs of FSC certification outweigh the benefits unless a suitable Group Certification System can be established such as for SLIMF (Small and Low Intensity Managed Forests) and an accepted Group Manager identified.</w:t>
            </w:r>
          </w:p>
        </w:tc>
      </w:tr>
      <w:tr w:rsidR="007A1904" w:rsidRPr="00CE0B3C" w14:paraId="4947A500" w14:textId="77777777" w:rsidTr="000F2C4F">
        <w:tc>
          <w:tcPr>
            <w:tcW w:w="2539" w:type="dxa"/>
            <w:shd w:val="clear" w:color="auto" w:fill="auto"/>
          </w:tcPr>
          <w:p w14:paraId="06734D4C"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2.2.2:</w:t>
            </w:r>
            <w:r w:rsidRPr="00CE0B3C">
              <w:rPr>
                <w:rFonts w:ascii="Arial Narrow" w:hAnsi="Arial Narrow"/>
                <w:bCs/>
                <w:sz w:val="20"/>
                <w:szCs w:val="20"/>
              </w:rPr>
              <w:t xml:space="preserve"> Forest policy and related legal and regulatory frameworks reviewed and appropriately reformulated with alignment to SFM/REDD+ methodologies</w:t>
            </w:r>
          </w:p>
        </w:tc>
        <w:tc>
          <w:tcPr>
            <w:tcW w:w="2278" w:type="dxa"/>
            <w:gridSpan w:val="2"/>
            <w:shd w:val="clear" w:color="auto" w:fill="auto"/>
          </w:tcPr>
          <w:p w14:paraId="1069009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Fiji’s forest policy, laws and regulations, &amp; related legal and regulatory frameworks operate and function to support sustainable forest management and REDD+</w:t>
            </w:r>
          </w:p>
        </w:tc>
        <w:tc>
          <w:tcPr>
            <w:tcW w:w="2552" w:type="dxa"/>
            <w:shd w:val="clear" w:color="auto" w:fill="auto"/>
          </w:tcPr>
          <w:p w14:paraId="2747E87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Currently 26 different forestry-related legislations with an FAO-executed GEF 4 project developing overarching forestry legislation.</w:t>
            </w:r>
          </w:p>
          <w:p w14:paraId="0CACCCC9"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Ongoing policy and legal work includes:</w:t>
            </w:r>
          </w:p>
          <w:p w14:paraId="5C38E20E" w14:textId="77777777" w:rsidR="007A1904" w:rsidRPr="00DF16C3" w:rsidRDefault="007A1904" w:rsidP="00DF16C3">
            <w:pPr>
              <w:pStyle w:val="ListParagraph"/>
              <w:numPr>
                <w:ilvl w:val="0"/>
                <w:numId w:val="20"/>
              </w:numPr>
              <w:ind w:left="205" w:hanging="205"/>
              <w:rPr>
                <w:smallCaps w:val="0"/>
              </w:rPr>
            </w:pPr>
            <w:r w:rsidRPr="00DF16C3">
              <w:rPr>
                <w:smallCaps w:val="0"/>
              </w:rPr>
              <w:t>REDD+ Readiness and Policy with draft Strategic plan</w:t>
            </w:r>
          </w:p>
          <w:p w14:paraId="0D452548" w14:textId="77777777" w:rsidR="007A1904" w:rsidRPr="00DF16C3" w:rsidRDefault="007A1904" w:rsidP="00DF16C3">
            <w:pPr>
              <w:pStyle w:val="ListParagraph"/>
              <w:numPr>
                <w:ilvl w:val="0"/>
                <w:numId w:val="20"/>
              </w:numPr>
              <w:ind w:left="205" w:hanging="205"/>
              <w:rPr>
                <w:smallCaps w:val="0"/>
              </w:rPr>
            </w:pPr>
            <w:r w:rsidRPr="00DF16C3">
              <w:rPr>
                <w:smallCaps w:val="0"/>
              </w:rPr>
              <w:t>Policy area on establishment of comprehensive system of reserves and conservation areas, determining sufficient area as Permanent Forest Estate for sustainable forest management</w:t>
            </w:r>
          </w:p>
          <w:p w14:paraId="30B3E7BD" w14:textId="77777777" w:rsidR="007A1904" w:rsidRPr="00DF16C3" w:rsidRDefault="007A1904" w:rsidP="00DF16C3">
            <w:pPr>
              <w:pStyle w:val="ListParagraph"/>
              <w:numPr>
                <w:ilvl w:val="0"/>
                <w:numId w:val="20"/>
              </w:numPr>
              <w:ind w:left="205" w:hanging="205"/>
              <w:rPr>
                <w:smallCaps w:val="0"/>
              </w:rPr>
            </w:pPr>
            <w:r w:rsidRPr="00DF16C3">
              <w:rPr>
                <w:smallCaps w:val="0"/>
              </w:rPr>
              <w:t>Revision and Enforcement of the Fiji Forest Harvesting Code of Practice to enhance SFM</w:t>
            </w:r>
          </w:p>
          <w:p w14:paraId="00CE1A6D" w14:textId="77777777" w:rsidR="007A1904" w:rsidRPr="00CE0B3C" w:rsidRDefault="007A1904" w:rsidP="00DF16C3">
            <w:pPr>
              <w:pStyle w:val="ListParagraph"/>
              <w:numPr>
                <w:ilvl w:val="0"/>
                <w:numId w:val="20"/>
              </w:numPr>
              <w:ind w:left="205" w:hanging="205"/>
            </w:pPr>
            <w:r w:rsidRPr="00DF16C3">
              <w:rPr>
                <w:smallCaps w:val="0"/>
              </w:rPr>
              <w:t xml:space="preserve"> Law on the conservation of mangrove ecosystems towards sustainable management</w:t>
            </w:r>
          </w:p>
        </w:tc>
        <w:tc>
          <w:tcPr>
            <w:tcW w:w="2269" w:type="dxa"/>
            <w:shd w:val="clear" w:color="auto" w:fill="auto"/>
          </w:tcPr>
          <w:p w14:paraId="7DD8762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Review and reformulation of relevant policies under overarching forestry legislation. </w:t>
            </w:r>
          </w:p>
          <w:p w14:paraId="7438A21C"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Regulations developed and enacted arising from new forest policies and legislation in relation to SFM, REDD+ and other payments for environmental services (PES)</w:t>
            </w:r>
            <w:r>
              <w:rPr>
                <w:rFonts w:ascii="Arial Narrow" w:hAnsi="Arial Narrow"/>
                <w:bCs/>
                <w:sz w:val="20"/>
                <w:szCs w:val="20"/>
              </w:rPr>
              <w:t>.</w:t>
            </w:r>
          </w:p>
          <w:p w14:paraId="3BAFF48C" w14:textId="77777777" w:rsidR="007A1904" w:rsidRDefault="007A1904" w:rsidP="000E7C00">
            <w:pPr>
              <w:spacing w:before="120" w:after="60"/>
              <w:rPr>
                <w:rFonts w:ascii="Arial Narrow" w:hAnsi="Arial Narrow"/>
                <w:bCs/>
                <w:sz w:val="20"/>
                <w:szCs w:val="20"/>
              </w:rPr>
            </w:pPr>
          </w:p>
          <w:p w14:paraId="684579BF"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Forest fire policy and legislation developed and implemented.</w:t>
            </w:r>
          </w:p>
        </w:tc>
        <w:tc>
          <w:tcPr>
            <w:tcW w:w="2410" w:type="dxa"/>
            <w:shd w:val="clear" w:color="auto" w:fill="auto"/>
          </w:tcPr>
          <w:p w14:paraId="4C5C7AE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Government Gazette giving details of relevant laws passed and regulations enacted</w:t>
            </w:r>
          </w:p>
        </w:tc>
        <w:tc>
          <w:tcPr>
            <w:tcW w:w="3072" w:type="dxa"/>
            <w:shd w:val="clear" w:color="auto" w:fill="auto"/>
          </w:tcPr>
          <w:p w14:paraId="12E342E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Unanticipated delays in public consultation processes, legislative drafting such that laws are not enacted after the project concludes. </w:t>
            </w:r>
          </w:p>
          <w:p w14:paraId="3389D1F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REDD+ processes and financing stall in international fora</w:t>
            </w:r>
          </w:p>
        </w:tc>
      </w:tr>
      <w:tr w:rsidR="007A1904" w:rsidRPr="00CE0B3C" w14:paraId="2AF2878D" w14:textId="77777777" w:rsidTr="000F2C4F">
        <w:tc>
          <w:tcPr>
            <w:tcW w:w="2539" w:type="dxa"/>
            <w:shd w:val="clear" w:color="auto" w:fill="auto"/>
          </w:tcPr>
          <w:p w14:paraId="5C91CF69"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2.2.3:</w:t>
            </w:r>
            <w:r w:rsidRPr="00CE0B3C">
              <w:rPr>
                <w:rFonts w:ascii="Arial Narrow" w:hAnsi="Arial Narrow"/>
                <w:bCs/>
                <w:sz w:val="20"/>
                <w:szCs w:val="20"/>
              </w:rPr>
              <w:t xml:space="preserve"> Existing carbon monitoring, reporting and verification (MRV) systems reviewed and adapted to forests in Fiji</w:t>
            </w:r>
          </w:p>
        </w:tc>
        <w:tc>
          <w:tcPr>
            <w:tcW w:w="2278" w:type="dxa"/>
            <w:gridSpan w:val="2"/>
            <w:shd w:val="clear" w:color="auto" w:fill="auto"/>
          </w:tcPr>
          <w:p w14:paraId="60CEC3E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Levels of carbon stored, and its dynamics, in Fiji’s forests  is known and able to be ascribed geographically ( by different Province and islands) and by forest types</w:t>
            </w:r>
          </w:p>
        </w:tc>
        <w:tc>
          <w:tcPr>
            <w:tcW w:w="2552" w:type="dxa"/>
            <w:shd w:val="clear" w:color="auto" w:fill="auto"/>
          </w:tcPr>
          <w:p w14:paraId="773DC60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The level of carbon presently stored in Fiji’s forests has been estimated through a comprehensive national carbon stock assessment (above and below ground living biomass) by the </w:t>
            </w:r>
            <w:r>
              <w:rPr>
                <w:rFonts w:ascii="Arial Narrow" w:hAnsi="Arial Narrow"/>
                <w:bCs/>
                <w:sz w:val="20"/>
                <w:szCs w:val="20"/>
              </w:rPr>
              <w:t>DoF</w:t>
            </w:r>
            <w:r w:rsidRPr="00CE0B3C">
              <w:rPr>
                <w:rFonts w:ascii="Arial Narrow" w:hAnsi="Arial Narrow"/>
                <w:bCs/>
                <w:sz w:val="20"/>
                <w:szCs w:val="20"/>
              </w:rPr>
              <w:t xml:space="preserve"> in 2010-11 which found a total carbon stock of 262 M tonnes of CO</w:t>
            </w:r>
            <w:r w:rsidRPr="00CE0B3C">
              <w:rPr>
                <w:rFonts w:ascii="Arial Narrow" w:hAnsi="Arial Narrow"/>
                <w:bCs/>
                <w:sz w:val="20"/>
                <w:szCs w:val="20"/>
                <w:vertAlign w:val="subscript"/>
              </w:rPr>
              <w:t xml:space="preserve">2 </w:t>
            </w:r>
            <w:r w:rsidRPr="00CE0B3C">
              <w:rPr>
                <w:rFonts w:ascii="Arial Narrow" w:hAnsi="Arial Narrow"/>
                <w:bCs/>
                <w:sz w:val="20"/>
                <w:szCs w:val="20"/>
              </w:rPr>
              <w:t>equivalent (comprised of 221 M tonnes in native forests, 27 M tonnes in pine plantation and 14 M tonnes in mahogany plantations)</w:t>
            </w:r>
            <w:r>
              <w:rPr>
                <w:rFonts w:ascii="Arial Narrow" w:hAnsi="Arial Narrow"/>
                <w:bCs/>
                <w:sz w:val="20"/>
                <w:szCs w:val="20"/>
              </w:rPr>
              <w:t>, and not including mangroves</w:t>
            </w:r>
            <w:r w:rsidRPr="00CE0B3C">
              <w:rPr>
                <w:rFonts w:ascii="Arial Narrow" w:hAnsi="Arial Narrow"/>
                <w:bCs/>
                <w:sz w:val="20"/>
                <w:szCs w:val="20"/>
              </w:rPr>
              <w:t xml:space="preserve">. Fiji’s forest carbon stock will be re-assessed by </w:t>
            </w:r>
            <w:r>
              <w:rPr>
                <w:rFonts w:ascii="Arial Narrow" w:hAnsi="Arial Narrow"/>
                <w:bCs/>
                <w:sz w:val="20"/>
                <w:szCs w:val="20"/>
              </w:rPr>
              <w:t>DoF</w:t>
            </w:r>
            <w:r w:rsidRPr="00CE0B3C">
              <w:rPr>
                <w:rFonts w:ascii="Arial Narrow" w:hAnsi="Arial Narrow"/>
                <w:bCs/>
                <w:sz w:val="20"/>
                <w:szCs w:val="20"/>
              </w:rPr>
              <w:t xml:space="preserve"> in 2014.</w:t>
            </w:r>
          </w:p>
        </w:tc>
        <w:tc>
          <w:tcPr>
            <w:tcW w:w="2269" w:type="dxa"/>
            <w:shd w:val="clear" w:color="auto" w:fill="auto"/>
          </w:tcPr>
          <w:p w14:paraId="17E2462C"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Continuously improved national MRV assessments as part of REDD+ program</w:t>
            </w:r>
          </w:p>
          <w:p w14:paraId="5EAABACF" w14:textId="77777777" w:rsidR="007A1904" w:rsidRPr="00CE0B3C" w:rsidRDefault="007A1904" w:rsidP="000E7C00">
            <w:pPr>
              <w:spacing w:before="120" w:after="60"/>
              <w:rPr>
                <w:rFonts w:ascii="Arial Narrow" w:hAnsi="Arial Narrow"/>
                <w:bCs/>
                <w:sz w:val="20"/>
                <w:szCs w:val="20"/>
              </w:rPr>
            </w:pPr>
          </w:p>
          <w:p w14:paraId="56CD7336"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The </w:t>
            </w:r>
            <w:r>
              <w:rPr>
                <w:rFonts w:ascii="Arial Narrow" w:hAnsi="Arial Narrow"/>
                <w:bCs/>
                <w:sz w:val="20"/>
                <w:szCs w:val="20"/>
              </w:rPr>
              <w:t>DoF</w:t>
            </w:r>
            <w:r w:rsidRPr="00CE0B3C">
              <w:rPr>
                <w:rFonts w:ascii="Arial Narrow" w:hAnsi="Arial Narrow"/>
                <w:bCs/>
                <w:sz w:val="20"/>
                <w:szCs w:val="20"/>
              </w:rPr>
              <w:t xml:space="preserve"> has identified measures to improve data quality of future assessments including measurement of dead wood.</w:t>
            </w:r>
          </w:p>
        </w:tc>
        <w:tc>
          <w:tcPr>
            <w:tcW w:w="2410" w:type="dxa"/>
            <w:shd w:val="clear" w:color="auto" w:fill="auto"/>
          </w:tcPr>
          <w:p w14:paraId="22C9BA8E"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DoF</w:t>
            </w:r>
            <w:r w:rsidRPr="00CE0B3C">
              <w:rPr>
                <w:rFonts w:ascii="Arial Narrow" w:hAnsi="Arial Narrow"/>
                <w:bCs/>
                <w:sz w:val="20"/>
                <w:szCs w:val="20"/>
              </w:rPr>
              <w:t xml:space="preserve"> reports as part of FAO international coordinated MRV.</w:t>
            </w:r>
          </w:p>
        </w:tc>
        <w:tc>
          <w:tcPr>
            <w:tcW w:w="3072" w:type="dxa"/>
            <w:shd w:val="clear" w:color="auto" w:fill="auto"/>
          </w:tcPr>
          <w:p w14:paraId="3006AE8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Permanent sample plots difficult to relocate due to cyclone or other major disturbance</w:t>
            </w:r>
          </w:p>
          <w:p w14:paraId="0B6356AE" w14:textId="77777777" w:rsidR="007A1904" w:rsidRPr="00CE0B3C" w:rsidRDefault="007A1904" w:rsidP="000E7C00">
            <w:pPr>
              <w:spacing w:before="120" w:after="60"/>
              <w:rPr>
                <w:rFonts w:ascii="Arial Narrow" w:hAnsi="Arial Narrow"/>
                <w:bCs/>
                <w:sz w:val="20"/>
                <w:szCs w:val="20"/>
              </w:rPr>
            </w:pPr>
          </w:p>
          <w:p w14:paraId="7D01038F"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Assumptions used to make carbon store estimates may be inaccurate  (such as the equation for estimating biomass in tropical forests  and the proportion of living biomass below ground)</w:t>
            </w:r>
          </w:p>
        </w:tc>
      </w:tr>
      <w:tr w:rsidR="007A1904" w:rsidRPr="00CE0B3C" w14:paraId="46C238A3" w14:textId="77777777" w:rsidTr="000F2C4F">
        <w:tc>
          <w:tcPr>
            <w:tcW w:w="2539" w:type="dxa"/>
            <w:shd w:val="clear" w:color="auto" w:fill="auto"/>
          </w:tcPr>
          <w:p w14:paraId="3546F6C7"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2.2.4:</w:t>
            </w:r>
            <w:r>
              <w:rPr>
                <w:rFonts w:ascii="Arial Narrow" w:hAnsi="Arial Narrow"/>
                <w:bCs/>
                <w:sz w:val="20"/>
                <w:szCs w:val="20"/>
              </w:rPr>
              <w:t xml:space="preserve"> </w:t>
            </w:r>
            <w:r w:rsidRPr="000E53DF">
              <w:rPr>
                <w:rFonts w:ascii="Arial Narrow" w:hAnsi="Arial Narrow"/>
                <w:bCs/>
                <w:sz w:val="20"/>
                <w:szCs w:val="20"/>
              </w:rPr>
              <w:t>Capacity building for REDD+ for 50 staff in the DoE and DoF, and 60 community leaders in subject areas relevant for each group (e.g. carbon inventory, surveys, MRV, risk management/ mitigation)</w:t>
            </w:r>
          </w:p>
        </w:tc>
        <w:tc>
          <w:tcPr>
            <w:tcW w:w="2278" w:type="dxa"/>
            <w:gridSpan w:val="2"/>
            <w:shd w:val="clear" w:color="auto" w:fill="auto"/>
          </w:tcPr>
          <w:p w14:paraId="7E75FFD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Relevant Government staff have capacity to fully and effectively implement Fiji’s national REDD+ strategy and policy</w:t>
            </w:r>
          </w:p>
        </w:tc>
        <w:tc>
          <w:tcPr>
            <w:tcW w:w="2552" w:type="dxa"/>
            <w:shd w:val="clear" w:color="auto" w:fill="auto"/>
          </w:tcPr>
          <w:p w14:paraId="0FE5BDBF"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GIZ, SPC and FAO in collaboration with partners such as JICA and CIFOR have been running workshops, training programs, including field surveys and  building capacity in </w:t>
            </w:r>
            <w:r>
              <w:rPr>
                <w:rFonts w:ascii="Arial Narrow" w:hAnsi="Arial Narrow"/>
                <w:bCs/>
                <w:sz w:val="20"/>
                <w:szCs w:val="20"/>
              </w:rPr>
              <w:t>DoF</w:t>
            </w:r>
            <w:r w:rsidRPr="00CE0B3C">
              <w:rPr>
                <w:rFonts w:ascii="Arial Narrow" w:hAnsi="Arial Narrow"/>
                <w:bCs/>
                <w:sz w:val="20"/>
                <w:szCs w:val="20"/>
              </w:rPr>
              <w:t xml:space="preserve"> (including Senior staff, research and technical staff</w:t>
            </w:r>
          </w:p>
          <w:p w14:paraId="7BACF09F"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DoF</w:t>
            </w:r>
            <w:r w:rsidRPr="00CE0B3C">
              <w:rPr>
                <w:rFonts w:ascii="Arial Narrow" w:hAnsi="Arial Narrow"/>
                <w:bCs/>
                <w:sz w:val="20"/>
                <w:szCs w:val="20"/>
              </w:rPr>
              <w:t xml:space="preserve"> staff well trained in REDD+ and MRV, including carbon inventory surveys</w:t>
            </w:r>
          </w:p>
          <w:p w14:paraId="3497F25B"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Need for development and training in free, prior and informed consent (FPIC) processes for REDD+ for Government staff (including Forestry, Environment and TLTB)</w:t>
            </w:r>
          </w:p>
        </w:tc>
        <w:tc>
          <w:tcPr>
            <w:tcW w:w="2269" w:type="dxa"/>
            <w:shd w:val="clear" w:color="auto" w:fill="auto"/>
          </w:tcPr>
          <w:p w14:paraId="44396ACB"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National and local capacity built in REDD+ with training provided to an additional 110 people, in Government, communities and NGOs</w:t>
            </w:r>
          </w:p>
        </w:tc>
        <w:tc>
          <w:tcPr>
            <w:tcW w:w="2410" w:type="dxa"/>
            <w:shd w:val="clear" w:color="auto" w:fill="auto"/>
          </w:tcPr>
          <w:p w14:paraId="69C2D08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Project Training and Project Progress Reports</w:t>
            </w:r>
          </w:p>
        </w:tc>
        <w:tc>
          <w:tcPr>
            <w:tcW w:w="3072" w:type="dxa"/>
            <w:shd w:val="clear" w:color="auto" w:fill="auto"/>
          </w:tcPr>
          <w:p w14:paraId="71C5A7C6" w14:textId="77777777" w:rsidR="007A1904" w:rsidRPr="00CE0B3C" w:rsidRDefault="007A1904" w:rsidP="000E7C00">
            <w:pPr>
              <w:spacing w:before="120" w:after="60"/>
              <w:rPr>
                <w:rFonts w:ascii="Arial Narrow" w:hAnsi="Arial Narrow"/>
                <w:bCs/>
                <w:sz w:val="20"/>
                <w:szCs w:val="20"/>
              </w:rPr>
            </w:pPr>
          </w:p>
        </w:tc>
      </w:tr>
      <w:tr w:rsidR="007A1904" w:rsidRPr="00CE0B3C" w14:paraId="4C491B88" w14:textId="77777777" w:rsidTr="000F2C4F">
        <w:tc>
          <w:tcPr>
            <w:tcW w:w="2539" w:type="dxa"/>
          </w:tcPr>
          <w:p w14:paraId="240399A9" w14:textId="77777777" w:rsidR="007A1904" w:rsidRPr="00CE0B3C" w:rsidRDefault="007A1904" w:rsidP="000E7C00">
            <w:pPr>
              <w:spacing w:before="120" w:after="60"/>
              <w:rPr>
                <w:rFonts w:ascii="Arial Narrow" w:hAnsi="Arial Narrow"/>
                <w:sz w:val="20"/>
                <w:szCs w:val="20"/>
              </w:rPr>
            </w:pPr>
            <w:r w:rsidRPr="00CE0B3C">
              <w:rPr>
                <w:rFonts w:ascii="Arial Narrow" w:hAnsi="Arial Narrow"/>
                <w:sz w:val="20"/>
                <w:szCs w:val="20"/>
              </w:rPr>
              <w:br w:type="page"/>
            </w:r>
            <w:r w:rsidRPr="00CE0B3C">
              <w:rPr>
                <w:rFonts w:ascii="Arial Narrow" w:hAnsi="Arial Narrow"/>
                <w:b/>
                <w:bCs/>
                <w:sz w:val="20"/>
                <w:szCs w:val="20"/>
              </w:rPr>
              <w:t>Outcome 3.1:</w:t>
            </w:r>
            <w:r w:rsidRPr="00CE0B3C">
              <w:rPr>
                <w:rFonts w:ascii="Arial Narrow" w:hAnsi="Arial Narrow"/>
                <w:sz w:val="20"/>
                <w:szCs w:val="20"/>
              </w:rPr>
              <w:t xml:space="preserve"> </w:t>
            </w:r>
            <w:r w:rsidRPr="00CE0B3C">
              <w:rPr>
                <w:rFonts w:ascii="Arial Narrow" w:hAnsi="Arial Narrow"/>
                <w:b/>
                <w:bCs/>
                <w:i/>
                <w:sz w:val="20"/>
                <w:szCs w:val="20"/>
              </w:rPr>
              <w:t>Integrated catchment management plans integrating conservation of biodiversity, forests, land and water formulated and implemented in priority sites</w:t>
            </w:r>
          </w:p>
        </w:tc>
        <w:tc>
          <w:tcPr>
            <w:tcW w:w="2278" w:type="dxa"/>
            <w:gridSpan w:val="2"/>
          </w:tcPr>
          <w:p w14:paraId="392AB712"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Integrated catchment management plans resulting in improved land use, natural resource management and conservation, better environmental and/or economic outcomes for people living in and dependent on the natural resources in the respective catchments. Strengthened  coordination of  sectoral planning  with mainstreaming of  land care, sustainable development, green growth etc. </w:t>
            </w:r>
          </w:p>
        </w:tc>
        <w:tc>
          <w:tcPr>
            <w:tcW w:w="2552" w:type="dxa"/>
          </w:tcPr>
          <w:p w14:paraId="36BDFCB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The soils, vegetation and land use capability of most of Fiji, including Viti Levu and Vanua Levu, has been mapped and studied. However</w:t>
            </w:r>
            <w:r>
              <w:rPr>
                <w:rFonts w:ascii="Arial Narrow" w:hAnsi="Arial Narrow"/>
                <w:bCs/>
                <w:sz w:val="20"/>
                <w:szCs w:val="20"/>
              </w:rPr>
              <w:t>,</w:t>
            </w:r>
            <w:r w:rsidRPr="00CE0B3C">
              <w:rPr>
                <w:rFonts w:ascii="Arial Narrow" w:hAnsi="Arial Narrow"/>
                <w:bCs/>
                <w:sz w:val="20"/>
                <w:szCs w:val="20"/>
              </w:rPr>
              <w:t xml:space="preserve"> only in a few cases has this information been used to inform rational land use planning and conservation actions, e.g. Tuva cat</w:t>
            </w:r>
            <w:r>
              <w:rPr>
                <w:rFonts w:ascii="Arial Narrow" w:hAnsi="Arial Narrow"/>
                <w:bCs/>
                <w:sz w:val="20"/>
                <w:szCs w:val="20"/>
              </w:rPr>
              <w:t>chment (Land Use Planning) and Ra Province,</w:t>
            </w:r>
            <w:r w:rsidRPr="00CE0B3C">
              <w:rPr>
                <w:rFonts w:ascii="Arial Narrow" w:hAnsi="Arial Narrow"/>
                <w:bCs/>
                <w:sz w:val="20"/>
                <w:szCs w:val="20"/>
              </w:rPr>
              <w:t xml:space="preserve"> Viti Levu (CRISP/ CORAL project). Available policy documents and implementation structure/process at national planning level. </w:t>
            </w:r>
          </w:p>
        </w:tc>
        <w:tc>
          <w:tcPr>
            <w:tcW w:w="2269" w:type="dxa"/>
          </w:tcPr>
          <w:p w14:paraId="3195B84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Land use planning and related decisions are well-informed, technically and scientifically sound (including by Government, lando</w:t>
            </w:r>
            <w:r>
              <w:rPr>
                <w:rFonts w:ascii="Arial Narrow" w:hAnsi="Arial Narrow"/>
                <w:bCs/>
                <w:sz w:val="20"/>
                <w:szCs w:val="20"/>
              </w:rPr>
              <w:t>wners, private sector</w:t>
            </w:r>
            <w:r w:rsidRPr="00CE0B3C">
              <w:rPr>
                <w:rFonts w:ascii="Arial Narrow" w:hAnsi="Arial Narrow"/>
                <w:bCs/>
                <w:sz w:val="20"/>
                <w:szCs w:val="20"/>
              </w:rPr>
              <w:t xml:space="preserve">). </w:t>
            </w:r>
            <w:r>
              <w:rPr>
                <w:rFonts w:ascii="Arial Narrow" w:hAnsi="Arial Narrow"/>
                <w:bCs/>
                <w:sz w:val="20"/>
                <w:szCs w:val="20"/>
              </w:rPr>
              <w:t>Approved d</w:t>
            </w:r>
            <w:r w:rsidRPr="00CE0B3C">
              <w:rPr>
                <w:rFonts w:ascii="Arial Narrow" w:hAnsi="Arial Narrow"/>
                <w:bCs/>
                <w:sz w:val="20"/>
                <w:szCs w:val="20"/>
              </w:rPr>
              <w:t xml:space="preserve">evelopments </w:t>
            </w:r>
            <w:r>
              <w:rPr>
                <w:rFonts w:ascii="Arial Narrow" w:hAnsi="Arial Narrow"/>
                <w:bCs/>
                <w:sz w:val="20"/>
                <w:szCs w:val="20"/>
              </w:rPr>
              <w:t>increasingly</w:t>
            </w:r>
            <w:r w:rsidRPr="00CE0B3C">
              <w:rPr>
                <w:rFonts w:ascii="Arial Narrow" w:hAnsi="Arial Narrow"/>
                <w:bCs/>
                <w:sz w:val="20"/>
                <w:szCs w:val="20"/>
              </w:rPr>
              <w:t xml:space="preserve"> based on land use capability assessments; taking into account interconnectivity of landscape elements and hydrological system, and dow</w:t>
            </w:r>
            <w:r>
              <w:rPr>
                <w:rFonts w:ascii="Arial Narrow" w:hAnsi="Arial Narrow"/>
                <w:bCs/>
                <w:sz w:val="20"/>
                <w:szCs w:val="20"/>
              </w:rPr>
              <w:t>nstream impacts</w:t>
            </w:r>
            <w:r w:rsidRPr="00CE0B3C">
              <w:rPr>
                <w:rFonts w:ascii="Arial Narrow" w:hAnsi="Arial Narrow"/>
                <w:bCs/>
                <w:sz w:val="20"/>
                <w:szCs w:val="20"/>
              </w:rPr>
              <w:t xml:space="preserve">. National development consultation forums e.g. NEDC convened on regular basis for information and input of all stakeholders. </w:t>
            </w:r>
          </w:p>
          <w:p w14:paraId="57CB388F"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Catchment management</w:t>
            </w:r>
            <w:r>
              <w:rPr>
                <w:rFonts w:ascii="Arial Narrow" w:hAnsi="Arial Narrow"/>
                <w:bCs/>
                <w:sz w:val="20"/>
                <w:szCs w:val="20"/>
              </w:rPr>
              <w:t xml:space="preserve"> plans developed for Ba, Labasa, T</w:t>
            </w:r>
            <w:r w:rsidRPr="00CE0B3C">
              <w:rPr>
                <w:rFonts w:ascii="Arial Narrow" w:hAnsi="Arial Narrow"/>
                <w:bCs/>
                <w:sz w:val="20"/>
                <w:szCs w:val="20"/>
              </w:rPr>
              <w:t xml:space="preserve">uva </w:t>
            </w:r>
            <w:r>
              <w:rPr>
                <w:rFonts w:ascii="Arial Narrow" w:hAnsi="Arial Narrow"/>
                <w:bCs/>
                <w:sz w:val="20"/>
                <w:szCs w:val="20"/>
              </w:rPr>
              <w:t>and Vunivia River catchments, and periodically revised and updated.</w:t>
            </w:r>
            <w:r w:rsidRPr="00CE0B3C">
              <w:rPr>
                <w:rFonts w:ascii="Arial Narrow" w:hAnsi="Arial Narrow"/>
                <w:bCs/>
                <w:sz w:val="20"/>
                <w:szCs w:val="20"/>
              </w:rPr>
              <w:t xml:space="preserve"> </w:t>
            </w:r>
          </w:p>
          <w:p w14:paraId="2A45ABB4" w14:textId="77777777" w:rsidR="007A1904" w:rsidRPr="00CE0B3C" w:rsidRDefault="007A1904" w:rsidP="000E7C00">
            <w:pPr>
              <w:spacing w:before="120" w:after="60"/>
              <w:rPr>
                <w:rFonts w:ascii="Arial Narrow" w:hAnsi="Arial Narrow"/>
                <w:bCs/>
                <w:sz w:val="20"/>
                <w:szCs w:val="20"/>
              </w:rPr>
            </w:pPr>
            <w:r>
              <w:rPr>
                <w:rFonts w:ascii="Arial Narrow" w:hAnsi="Arial Narrow"/>
                <w:bCs/>
                <w:i/>
                <w:sz w:val="20"/>
                <w:szCs w:val="20"/>
              </w:rPr>
              <w:t>With additional r</w:t>
            </w:r>
            <w:r w:rsidRPr="0065646B">
              <w:rPr>
                <w:rFonts w:ascii="Arial Narrow" w:hAnsi="Arial Narrow"/>
                <w:bCs/>
                <w:i/>
                <w:sz w:val="20"/>
                <w:szCs w:val="20"/>
              </w:rPr>
              <w:t xml:space="preserve">esources </w:t>
            </w:r>
            <w:r>
              <w:rPr>
                <w:rFonts w:ascii="Arial Narrow" w:hAnsi="Arial Narrow"/>
                <w:bCs/>
                <w:i/>
                <w:sz w:val="20"/>
                <w:szCs w:val="20"/>
              </w:rPr>
              <w:t xml:space="preserve">secured and </w:t>
            </w:r>
            <w:r w:rsidRPr="0065646B">
              <w:rPr>
                <w:rFonts w:ascii="Arial Narrow" w:hAnsi="Arial Narrow"/>
                <w:bCs/>
                <w:i/>
                <w:sz w:val="20"/>
                <w:szCs w:val="20"/>
              </w:rPr>
              <w:t>permitting then</w:t>
            </w:r>
            <w:r>
              <w:rPr>
                <w:rFonts w:ascii="Arial Narrow" w:hAnsi="Arial Narrow"/>
                <w:bCs/>
                <w:sz w:val="20"/>
                <w:szCs w:val="20"/>
              </w:rPr>
              <w:t xml:space="preserve">  - </w:t>
            </w:r>
            <w:r w:rsidRPr="00CE0B3C">
              <w:rPr>
                <w:rFonts w:ascii="Arial Narrow" w:hAnsi="Arial Narrow"/>
                <w:bCs/>
                <w:sz w:val="20"/>
                <w:szCs w:val="20"/>
              </w:rPr>
              <w:t>Catchment management plan</w:t>
            </w:r>
            <w:r>
              <w:rPr>
                <w:rFonts w:ascii="Arial Narrow" w:hAnsi="Arial Narrow"/>
                <w:bCs/>
                <w:sz w:val="20"/>
                <w:szCs w:val="20"/>
              </w:rPr>
              <w:t xml:space="preserve"> developed</w:t>
            </w:r>
            <w:r w:rsidRPr="00CE0B3C">
              <w:rPr>
                <w:rFonts w:ascii="Arial Narrow" w:hAnsi="Arial Narrow"/>
                <w:bCs/>
                <w:sz w:val="20"/>
                <w:szCs w:val="20"/>
              </w:rPr>
              <w:t xml:space="preserve"> </w:t>
            </w:r>
            <w:r>
              <w:rPr>
                <w:rFonts w:ascii="Arial Narrow" w:hAnsi="Arial Narrow"/>
                <w:bCs/>
                <w:sz w:val="20"/>
                <w:szCs w:val="20"/>
              </w:rPr>
              <w:t xml:space="preserve">for the Waidina River and progressively extended to </w:t>
            </w:r>
            <w:r w:rsidRPr="00CE0B3C">
              <w:rPr>
                <w:rFonts w:ascii="Arial Narrow" w:hAnsi="Arial Narrow"/>
                <w:bCs/>
                <w:sz w:val="20"/>
                <w:szCs w:val="20"/>
              </w:rPr>
              <w:t xml:space="preserve">entire Rewa River catchment </w:t>
            </w:r>
            <w:r>
              <w:rPr>
                <w:rFonts w:ascii="Arial Narrow" w:hAnsi="Arial Narrow"/>
                <w:bCs/>
                <w:sz w:val="20"/>
                <w:szCs w:val="20"/>
              </w:rPr>
              <w:t>during the second half of project</w:t>
            </w:r>
            <w:r w:rsidRPr="00CE0B3C">
              <w:rPr>
                <w:rFonts w:ascii="Arial Narrow" w:hAnsi="Arial Narrow"/>
                <w:bCs/>
                <w:sz w:val="20"/>
                <w:szCs w:val="20"/>
              </w:rPr>
              <w:t xml:space="preserve"> </w:t>
            </w:r>
          </w:p>
        </w:tc>
        <w:tc>
          <w:tcPr>
            <w:tcW w:w="2410" w:type="dxa"/>
          </w:tcPr>
          <w:p w14:paraId="4DD8E57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Published land use capability maps and catchment management plans by Land Use Planning and Catchment management committees.</w:t>
            </w:r>
          </w:p>
          <w:p w14:paraId="14E8E91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Ministry of Strategic Planning policy publications and consultation process.</w:t>
            </w:r>
          </w:p>
        </w:tc>
        <w:tc>
          <w:tcPr>
            <w:tcW w:w="3072" w:type="dxa"/>
          </w:tcPr>
          <w:p w14:paraId="4642FAC9"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Land owners and developers will act in perceived best commercial interests and ignore technically sound advice from Government and NGOs concerning land use options, and/or fail to properly consider the impacts of their actions on those living downstream.</w:t>
            </w:r>
          </w:p>
          <w:p w14:paraId="129BCC49"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EIA process for major new developments in catchments will promote environmentally appropriate outcomes – including assessment of alternatives, rejection of bad developments, monitoring of outcomes and enforcement of consent conditions</w:t>
            </w:r>
          </w:p>
          <w:p w14:paraId="7DF8C922"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Relevant Government a</w:t>
            </w:r>
            <w:r>
              <w:rPr>
                <w:rFonts w:ascii="Arial Narrow" w:hAnsi="Arial Narrow"/>
                <w:bCs/>
                <w:sz w:val="20"/>
                <w:szCs w:val="20"/>
              </w:rPr>
              <w:t xml:space="preserve">uthorities have capacity, resources and willpower </w:t>
            </w:r>
            <w:r w:rsidRPr="00CE0B3C">
              <w:rPr>
                <w:rFonts w:ascii="Arial Narrow" w:hAnsi="Arial Narrow"/>
                <w:bCs/>
                <w:sz w:val="20"/>
                <w:szCs w:val="20"/>
              </w:rPr>
              <w:t>to enforce regulations related to utilization of natural resources (e.g. mining and gravel extraction, forest harvesting, agriculture on ste</w:t>
            </w:r>
            <w:r>
              <w:rPr>
                <w:rFonts w:ascii="Arial Narrow" w:hAnsi="Arial Narrow"/>
                <w:bCs/>
                <w:sz w:val="20"/>
                <w:szCs w:val="20"/>
              </w:rPr>
              <w:t>ep slopes and near rivers etc).</w:t>
            </w:r>
          </w:p>
        </w:tc>
      </w:tr>
      <w:tr w:rsidR="007A1904" w:rsidRPr="00CE0B3C" w14:paraId="7993D0FC" w14:textId="77777777" w:rsidTr="000F2C4F">
        <w:trPr>
          <w:trHeight w:val="1549"/>
        </w:trPr>
        <w:tc>
          <w:tcPr>
            <w:tcW w:w="2539" w:type="dxa"/>
          </w:tcPr>
          <w:p w14:paraId="2BB205C0"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3.1.1:</w:t>
            </w:r>
            <w:r w:rsidRPr="00CE0B3C">
              <w:rPr>
                <w:rFonts w:ascii="Arial Narrow" w:hAnsi="Arial Narrow"/>
                <w:bCs/>
                <w:sz w:val="20"/>
                <w:szCs w:val="20"/>
              </w:rPr>
              <w:t xml:space="preserve"> Biophysical, demographic and socioeconomic assessments conducted in six priority water catchments to inform integrated natural resources management</w:t>
            </w:r>
          </w:p>
        </w:tc>
        <w:tc>
          <w:tcPr>
            <w:tcW w:w="2278" w:type="dxa"/>
            <w:gridSpan w:val="2"/>
          </w:tcPr>
          <w:p w14:paraId="67936C5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Biophysical, demographic and socioeconomic data available and analyzed on catchment basis (as input into Government policy and decisions making processes)</w:t>
            </w:r>
          </w:p>
        </w:tc>
        <w:tc>
          <w:tcPr>
            <w:tcW w:w="2552" w:type="dxa"/>
          </w:tcPr>
          <w:p w14:paraId="1DAF49E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Baseline data on biophysical, demographic and socio-economic data gathered for each catchment during the PPG. This includes soil, geology and vegetation maps; demographic data for villages and settlements and socio-economic data. The Ministry of Strategic Planning with socio economic data and Population and HIES data  is  available with the Fiji Bureau of Statistics (FBOS)</w:t>
            </w:r>
          </w:p>
        </w:tc>
        <w:tc>
          <w:tcPr>
            <w:tcW w:w="2269" w:type="dxa"/>
          </w:tcPr>
          <w:p w14:paraId="68B2DAAA"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Biophysical, demographic and socio-economic data gathered during PPG analyzed, with analysis used as input to inform land use planning and project activities in the  catchments</w:t>
            </w:r>
          </w:p>
        </w:tc>
        <w:tc>
          <w:tcPr>
            <w:tcW w:w="2410" w:type="dxa"/>
          </w:tcPr>
          <w:p w14:paraId="307B8AF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R2R Prodoc annexes</w:t>
            </w:r>
          </w:p>
          <w:p w14:paraId="0E9006F2"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Government published policy documents and Reports</w:t>
            </w:r>
          </w:p>
        </w:tc>
        <w:tc>
          <w:tcPr>
            <w:tcW w:w="3072" w:type="dxa"/>
          </w:tcPr>
          <w:p w14:paraId="46672F2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That data obtained and provided is accurate</w:t>
            </w:r>
          </w:p>
          <w:p w14:paraId="7F87EE2F"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That Land Planning Section will have human and other resources to properly conduct assessments within </w:t>
            </w:r>
            <w:r>
              <w:rPr>
                <w:rFonts w:ascii="Arial Narrow" w:hAnsi="Arial Narrow"/>
                <w:bCs/>
                <w:sz w:val="20"/>
                <w:szCs w:val="20"/>
              </w:rPr>
              <w:t>planned</w:t>
            </w:r>
            <w:r w:rsidRPr="00CE0B3C">
              <w:rPr>
                <w:rFonts w:ascii="Arial Narrow" w:hAnsi="Arial Narrow"/>
                <w:bCs/>
                <w:sz w:val="20"/>
                <w:szCs w:val="20"/>
              </w:rPr>
              <w:t xml:space="preserve"> timeframe</w:t>
            </w:r>
          </w:p>
          <w:p w14:paraId="1CC9822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FBOS to breakdown national population figures by catchment, by village/community and provide updated figures</w:t>
            </w:r>
            <w:r>
              <w:rPr>
                <w:rFonts w:ascii="Arial Narrow" w:hAnsi="Arial Narrow"/>
                <w:bCs/>
                <w:sz w:val="20"/>
                <w:szCs w:val="20"/>
              </w:rPr>
              <w:t>.</w:t>
            </w:r>
          </w:p>
        </w:tc>
      </w:tr>
      <w:tr w:rsidR="007A1904" w:rsidRPr="00CE0B3C" w14:paraId="07055C48" w14:textId="77777777" w:rsidTr="000F2C4F">
        <w:tc>
          <w:tcPr>
            <w:tcW w:w="2539" w:type="dxa"/>
          </w:tcPr>
          <w:p w14:paraId="36C54F2E"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3.1.2:</w:t>
            </w:r>
            <w:r w:rsidRPr="00CE0B3C">
              <w:rPr>
                <w:rFonts w:ascii="Arial Narrow" w:hAnsi="Arial Narrow"/>
                <w:bCs/>
                <w:sz w:val="20"/>
                <w:szCs w:val="20"/>
              </w:rPr>
              <w:t xml:space="preserve"> Catchment-wide integrated management plans with emphasis on interconnectivities of land, water, coasts, forests, and biodiversity developed, refined or strengthened in at least </w:t>
            </w:r>
            <w:r>
              <w:rPr>
                <w:rFonts w:ascii="Arial Narrow" w:hAnsi="Arial Narrow"/>
                <w:bCs/>
                <w:sz w:val="20"/>
                <w:szCs w:val="20"/>
              </w:rPr>
              <w:t>five</w:t>
            </w:r>
            <w:r w:rsidRPr="00CE0B3C">
              <w:rPr>
                <w:rFonts w:ascii="Arial Narrow" w:hAnsi="Arial Narrow"/>
                <w:bCs/>
                <w:sz w:val="20"/>
                <w:szCs w:val="20"/>
              </w:rPr>
              <w:t xml:space="preserve"> priority catchments</w:t>
            </w:r>
          </w:p>
        </w:tc>
        <w:tc>
          <w:tcPr>
            <w:tcW w:w="2278" w:type="dxa"/>
            <w:gridSpan w:val="2"/>
          </w:tcPr>
          <w:p w14:paraId="4A7B6676"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Integrated catchment management plans – technically, socio-economically and environmentally sound – </w:t>
            </w:r>
            <w:r>
              <w:rPr>
                <w:rFonts w:ascii="Arial Narrow" w:hAnsi="Arial Narrow"/>
                <w:bCs/>
                <w:sz w:val="20"/>
                <w:szCs w:val="20"/>
              </w:rPr>
              <w:t xml:space="preserve">developed and implemented </w:t>
            </w:r>
            <w:r w:rsidRPr="00CE0B3C">
              <w:rPr>
                <w:rFonts w:ascii="Arial Narrow" w:hAnsi="Arial Narrow"/>
                <w:bCs/>
                <w:sz w:val="20"/>
                <w:szCs w:val="20"/>
              </w:rPr>
              <w:t xml:space="preserve">for </w:t>
            </w:r>
            <w:r>
              <w:rPr>
                <w:rFonts w:ascii="Arial Narrow" w:hAnsi="Arial Narrow"/>
                <w:bCs/>
                <w:sz w:val="20"/>
                <w:szCs w:val="20"/>
              </w:rPr>
              <w:t xml:space="preserve">the </w:t>
            </w:r>
            <w:r w:rsidRPr="00CE0B3C">
              <w:rPr>
                <w:rFonts w:ascii="Arial Narrow" w:hAnsi="Arial Narrow"/>
                <w:bCs/>
                <w:sz w:val="20"/>
                <w:szCs w:val="20"/>
              </w:rPr>
              <w:t>priority catchments</w:t>
            </w:r>
            <w:r>
              <w:rPr>
                <w:rFonts w:ascii="Arial Narrow" w:hAnsi="Arial Narrow"/>
                <w:bCs/>
                <w:sz w:val="20"/>
                <w:szCs w:val="20"/>
              </w:rPr>
              <w:t xml:space="preserve"> </w:t>
            </w:r>
          </w:p>
        </w:tc>
        <w:tc>
          <w:tcPr>
            <w:tcW w:w="2552" w:type="dxa"/>
          </w:tcPr>
          <w:p w14:paraId="7B16930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Catchment management planning well developed for Tuva catchment and Sovi Basin (tributary of Waidina), but not for other catchments</w:t>
            </w:r>
          </w:p>
        </w:tc>
        <w:tc>
          <w:tcPr>
            <w:tcW w:w="2269" w:type="dxa"/>
          </w:tcPr>
          <w:p w14:paraId="2C1395C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Integrated catchment management plans developed for four priority catchments (</w:t>
            </w:r>
            <w:r>
              <w:rPr>
                <w:rFonts w:ascii="Arial Narrow" w:hAnsi="Arial Narrow"/>
                <w:bCs/>
                <w:sz w:val="20"/>
                <w:szCs w:val="20"/>
              </w:rPr>
              <w:t>Years 1 &amp; 2).</w:t>
            </w:r>
          </w:p>
        </w:tc>
        <w:tc>
          <w:tcPr>
            <w:tcW w:w="2410" w:type="dxa"/>
          </w:tcPr>
          <w:p w14:paraId="06653D6C"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Published catchment management plans by Land Use Planning and Catchment management committees.</w:t>
            </w:r>
          </w:p>
        </w:tc>
        <w:tc>
          <w:tcPr>
            <w:tcW w:w="3072" w:type="dxa"/>
          </w:tcPr>
          <w:p w14:paraId="74F21B1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That Land Planning Section will have human and other resources to develop catchment management plans within the </w:t>
            </w:r>
            <w:r>
              <w:rPr>
                <w:rFonts w:ascii="Arial Narrow" w:hAnsi="Arial Narrow"/>
                <w:bCs/>
                <w:sz w:val="20"/>
                <w:szCs w:val="20"/>
              </w:rPr>
              <w:t>planned</w:t>
            </w:r>
            <w:r w:rsidRPr="00CE0B3C">
              <w:rPr>
                <w:rFonts w:ascii="Arial Narrow" w:hAnsi="Arial Narrow"/>
                <w:bCs/>
                <w:sz w:val="20"/>
                <w:szCs w:val="20"/>
              </w:rPr>
              <w:t xml:space="preserve"> timeframe</w:t>
            </w:r>
          </w:p>
        </w:tc>
      </w:tr>
      <w:tr w:rsidR="007A1904" w:rsidRPr="00CE0B3C" w14:paraId="7C8E2B03" w14:textId="77777777" w:rsidTr="000F2C4F">
        <w:tc>
          <w:tcPr>
            <w:tcW w:w="2539" w:type="dxa"/>
          </w:tcPr>
          <w:p w14:paraId="73B1E86E"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3.1.3:</w:t>
            </w:r>
            <w:r w:rsidRPr="00CE0B3C">
              <w:rPr>
                <w:rFonts w:ascii="Arial Narrow" w:hAnsi="Arial Narrow"/>
                <w:bCs/>
                <w:sz w:val="20"/>
                <w:szCs w:val="20"/>
              </w:rPr>
              <w:t xml:space="preserve"> Multi-stakeholder Catchment Management Committees </w:t>
            </w:r>
            <w:r>
              <w:rPr>
                <w:rFonts w:ascii="Arial Narrow" w:hAnsi="Arial Narrow"/>
                <w:bCs/>
                <w:sz w:val="20"/>
                <w:szCs w:val="20"/>
              </w:rPr>
              <w:t>(CMCs), i</w:t>
            </w:r>
            <w:r w:rsidRPr="00CE0B3C">
              <w:rPr>
                <w:rFonts w:ascii="Arial Narrow" w:hAnsi="Arial Narrow"/>
                <w:bCs/>
                <w:sz w:val="20"/>
                <w:szCs w:val="20"/>
              </w:rPr>
              <w:t>nc</w:t>
            </w:r>
            <w:r>
              <w:rPr>
                <w:rFonts w:ascii="Arial Narrow" w:hAnsi="Arial Narrow"/>
                <w:bCs/>
                <w:sz w:val="20"/>
                <w:szCs w:val="20"/>
              </w:rPr>
              <w:t xml:space="preserve">luding community organizations, </w:t>
            </w:r>
            <w:r w:rsidRPr="00CE0B3C">
              <w:rPr>
                <w:rFonts w:ascii="Arial Narrow" w:hAnsi="Arial Narrow"/>
                <w:bCs/>
                <w:sz w:val="20"/>
                <w:szCs w:val="20"/>
              </w:rPr>
              <w:t>formed and strengthened to implement integrated catchment management plans in six priority catchments</w:t>
            </w:r>
          </w:p>
        </w:tc>
        <w:tc>
          <w:tcPr>
            <w:tcW w:w="2278" w:type="dxa"/>
            <w:gridSpan w:val="2"/>
          </w:tcPr>
          <w:p w14:paraId="0B2EBF99" w14:textId="77777777" w:rsidR="007A1904" w:rsidRPr="008624AE" w:rsidRDefault="007A1904" w:rsidP="000E7C00">
            <w:pPr>
              <w:spacing w:before="120" w:after="60"/>
              <w:rPr>
                <w:rFonts w:ascii="Arial Narrow" w:hAnsi="Arial Narrow"/>
                <w:bCs/>
                <w:sz w:val="20"/>
                <w:szCs w:val="20"/>
              </w:rPr>
            </w:pPr>
            <w:r w:rsidRPr="008624AE">
              <w:rPr>
                <w:rFonts w:ascii="Arial Narrow" w:hAnsi="Arial Narrow"/>
                <w:bCs/>
                <w:sz w:val="20"/>
                <w:szCs w:val="20"/>
              </w:rPr>
              <w:t>Catchment management committees meeting on regular basis and functioning to manage, monitor ,report and  promote improvement management and more rationale use natural resources within catchment</w:t>
            </w:r>
          </w:p>
        </w:tc>
        <w:tc>
          <w:tcPr>
            <w:tcW w:w="2552" w:type="dxa"/>
          </w:tcPr>
          <w:p w14:paraId="1B78F8F9"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The six priority catchments currently do not have catchment management committees. There is a functioning Catchment Management Committee for the Nadi River </w:t>
            </w:r>
          </w:p>
          <w:p w14:paraId="0AF4184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TAB already have some structures and systems on the ground through their YMST.</w:t>
            </w:r>
          </w:p>
        </w:tc>
        <w:tc>
          <w:tcPr>
            <w:tcW w:w="2269" w:type="dxa"/>
          </w:tcPr>
          <w:p w14:paraId="515397D5"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Four</w:t>
            </w:r>
            <w:r w:rsidRPr="00CE0B3C">
              <w:rPr>
                <w:rFonts w:ascii="Arial Narrow" w:hAnsi="Arial Narrow"/>
                <w:bCs/>
                <w:sz w:val="20"/>
                <w:szCs w:val="20"/>
              </w:rPr>
              <w:t xml:space="preserve"> of the priority catchments have functioning and effective multi-stakeholder Catchment Management Committees</w:t>
            </w:r>
          </w:p>
        </w:tc>
        <w:tc>
          <w:tcPr>
            <w:tcW w:w="2410" w:type="dxa"/>
          </w:tcPr>
          <w:p w14:paraId="0EF4A9E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Articles of association of Catchment Management Committees and minutes/reports of meetings</w:t>
            </w:r>
          </w:p>
          <w:p w14:paraId="5B262555" w14:textId="77777777" w:rsidR="007A1904" w:rsidRPr="00CE0B3C" w:rsidRDefault="007A1904" w:rsidP="000E7C00">
            <w:pPr>
              <w:spacing w:before="120" w:after="60"/>
              <w:rPr>
                <w:rFonts w:ascii="Arial Narrow" w:hAnsi="Arial Narrow"/>
                <w:bCs/>
                <w:sz w:val="20"/>
                <w:szCs w:val="20"/>
              </w:rPr>
            </w:pPr>
          </w:p>
        </w:tc>
        <w:tc>
          <w:tcPr>
            <w:tcW w:w="3072" w:type="dxa"/>
          </w:tcPr>
          <w:p w14:paraId="61730CBD"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CMC</w:t>
            </w:r>
            <w:r w:rsidRPr="00CE0B3C">
              <w:rPr>
                <w:rFonts w:ascii="Arial Narrow" w:hAnsi="Arial Narrow"/>
                <w:bCs/>
                <w:sz w:val="20"/>
                <w:szCs w:val="20"/>
              </w:rPr>
              <w:t xml:space="preserve"> </w:t>
            </w:r>
            <w:r>
              <w:rPr>
                <w:rFonts w:ascii="Arial Narrow" w:hAnsi="Arial Narrow"/>
                <w:bCs/>
                <w:sz w:val="20"/>
                <w:szCs w:val="20"/>
              </w:rPr>
              <w:t xml:space="preserve">process and recommendations </w:t>
            </w:r>
            <w:r w:rsidRPr="00CE0B3C">
              <w:rPr>
                <w:rFonts w:ascii="Arial Narrow" w:hAnsi="Arial Narrow"/>
                <w:bCs/>
                <w:sz w:val="20"/>
                <w:szCs w:val="20"/>
              </w:rPr>
              <w:t>will be taken into f</w:t>
            </w:r>
            <w:r>
              <w:rPr>
                <w:rFonts w:ascii="Arial Narrow" w:hAnsi="Arial Narrow"/>
                <w:bCs/>
                <w:sz w:val="20"/>
                <w:szCs w:val="20"/>
              </w:rPr>
              <w:t>ull account by Government Departs, Provincial Authorities, l</w:t>
            </w:r>
            <w:r w:rsidRPr="00CE0B3C">
              <w:rPr>
                <w:rFonts w:ascii="Arial Narrow" w:hAnsi="Arial Narrow"/>
                <w:bCs/>
                <w:sz w:val="20"/>
                <w:szCs w:val="20"/>
              </w:rPr>
              <w:t>andowners, farmers, private sector, NGOs and others.</w:t>
            </w:r>
          </w:p>
          <w:p w14:paraId="15BC86DB"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That the </w:t>
            </w:r>
            <w:r>
              <w:rPr>
                <w:rFonts w:ascii="Arial Narrow" w:hAnsi="Arial Narrow"/>
                <w:bCs/>
                <w:sz w:val="20"/>
                <w:szCs w:val="20"/>
              </w:rPr>
              <w:t>CMCs</w:t>
            </w:r>
            <w:r w:rsidRPr="00CE0B3C">
              <w:rPr>
                <w:rFonts w:ascii="Arial Narrow" w:hAnsi="Arial Narrow"/>
                <w:bCs/>
                <w:sz w:val="20"/>
                <w:szCs w:val="20"/>
              </w:rPr>
              <w:t xml:space="preserve"> will be sustained after project completion – this will depend on both perceived on-going need and resources.The Waidina </w:t>
            </w:r>
            <w:r>
              <w:rPr>
                <w:rFonts w:ascii="Arial Narrow" w:hAnsi="Arial Narrow"/>
                <w:bCs/>
                <w:sz w:val="20"/>
                <w:szCs w:val="20"/>
              </w:rPr>
              <w:t>CMC will eventually be</w:t>
            </w:r>
            <w:r w:rsidRPr="00CE0B3C">
              <w:rPr>
                <w:rFonts w:ascii="Arial Narrow" w:hAnsi="Arial Narrow"/>
                <w:bCs/>
                <w:sz w:val="20"/>
                <w:szCs w:val="20"/>
              </w:rPr>
              <w:t xml:space="preserve"> expanded into</w:t>
            </w:r>
            <w:r>
              <w:rPr>
                <w:rFonts w:ascii="Arial Narrow" w:hAnsi="Arial Narrow"/>
                <w:bCs/>
                <w:sz w:val="20"/>
                <w:szCs w:val="20"/>
              </w:rPr>
              <w:t xml:space="preserve"> a</w:t>
            </w:r>
            <w:r w:rsidRPr="00CE0B3C">
              <w:rPr>
                <w:rFonts w:ascii="Arial Narrow" w:hAnsi="Arial Narrow"/>
                <w:bCs/>
                <w:sz w:val="20"/>
                <w:szCs w:val="20"/>
              </w:rPr>
              <w:t xml:space="preserve"> Rewa </w:t>
            </w:r>
            <w:r>
              <w:rPr>
                <w:rFonts w:ascii="Arial Narrow" w:hAnsi="Arial Narrow"/>
                <w:bCs/>
                <w:sz w:val="20"/>
                <w:szCs w:val="20"/>
              </w:rPr>
              <w:t>CMC</w:t>
            </w:r>
          </w:p>
        </w:tc>
      </w:tr>
      <w:tr w:rsidR="007A1904" w:rsidRPr="00CE0B3C" w14:paraId="6CF0C5C7" w14:textId="77777777" w:rsidTr="000F2C4F">
        <w:tc>
          <w:tcPr>
            <w:tcW w:w="2539" w:type="dxa"/>
          </w:tcPr>
          <w:p w14:paraId="75151FC7" w14:textId="77777777" w:rsidR="007A1904" w:rsidRPr="00CE0B3C" w:rsidRDefault="007A1904" w:rsidP="000E7C00">
            <w:pPr>
              <w:spacing w:before="120" w:after="60"/>
              <w:rPr>
                <w:rFonts w:ascii="Arial Narrow" w:hAnsi="Arial Narrow"/>
                <w:sz w:val="20"/>
                <w:szCs w:val="20"/>
              </w:rPr>
            </w:pPr>
            <w:r w:rsidRPr="00CE0B3C">
              <w:rPr>
                <w:rFonts w:ascii="Arial Narrow" w:hAnsi="Arial Narrow"/>
                <w:b/>
                <w:bCs/>
                <w:sz w:val="20"/>
                <w:szCs w:val="20"/>
              </w:rPr>
              <w:t>Outcome 3.2:</w:t>
            </w:r>
            <w:r w:rsidRPr="00CE0B3C">
              <w:rPr>
                <w:rFonts w:ascii="Arial Narrow" w:hAnsi="Arial Narrow"/>
                <w:sz w:val="20"/>
                <w:szCs w:val="20"/>
              </w:rPr>
              <w:t xml:space="preserve"> </w:t>
            </w:r>
            <w:r w:rsidRPr="00CE0B3C">
              <w:rPr>
                <w:rFonts w:ascii="Arial Narrow" w:hAnsi="Arial Narrow"/>
                <w:b/>
                <w:bCs/>
                <w:i/>
                <w:sz w:val="20"/>
                <w:szCs w:val="20"/>
              </w:rPr>
              <w:t>Strengthened governance for integrated natural resources (land, water, biodiversity, forests) management</w:t>
            </w:r>
          </w:p>
        </w:tc>
        <w:tc>
          <w:tcPr>
            <w:tcW w:w="2278" w:type="dxa"/>
            <w:gridSpan w:val="2"/>
          </w:tcPr>
          <w:p w14:paraId="467101B7" w14:textId="77777777" w:rsidR="007A1904" w:rsidRPr="008624AE" w:rsidRDefault="007A1904" w:rsidP="000E7C00">
            <w:pPr>
              <w:spacing w:before="120" w:after="60"/>
              <w:rPr>
                <w:rFonts w:ascii="Arial Narrow" w:hAnsi="Arial Narrow"/>
                <w:bCs/>
                <w:sz w:val="20"/>
                <w:szCs w:val="20"/>
              </w:rPr>
            </w:pPr>
            <w:r w:rsidRPr="008624AE">
              <w:rPr>
                <w:rFonts w:ascii="Arial Narrow" w:hAnsi="Arial Narrow"/>
                <w:bCs/>
                <w:sz w:val="20"/>
                <w:szCs w:val="20"/>
              </w:rPr>
              <w:t>Appropriate institutional and governance structures functioning at National, Provincial and Village levels (decision, policy and planning) to provide coherent management of natural resources.</w:t>
            </w:r>
          </w:p>
          <w:p w14:paraId="785B9D06" w14:textId="77777777" w:rsidR="007A1904" w:rsidRPr="008624AE" w:rsidRDefault="007A1904" w:rsidP="000E7C00">
            <w:pPr>
              <w:spacing w:before="120" w:after="60"/>
              <w:rPr>
                <w:rFonts w:ascii="Arial Narrow" w:hAnsi="Arial Narrow"/>
                <w:bCs/>
                <w:sz w:val="20"/>
                <w:szCs w:val="20"/>
              </w:rPr>
            </w:pPr>
            <w:r w:rsidRPr="008624AE">
              <w:rPr>
                <w:rFonts w:ascii="Arial Narrow" w:hAnsi="Arial Narrow"/>
                <w:bCs/>
                <w:sz w:val="20"/>
                <w:szCs w:val="20"/>
              </w:rPr>
              <w:t>Appropriate law, policy and regulations developed and enacted for integrated natural resources management</w:t>
            </w:r>
          </w:p>
        </w:tc>
        <w:tc>
          <w:tcPr>
            <w:tcW w:w="2552" w:type="dxa"/>
          </w:tcPr>
          <w:p w14:paraId="6DA3DD52"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The National Environment Council (NEC), established under the National Environment Act (NEA) is the appropriate functioning body with encompassing TOR and wide representation from all relevant Ministries/ Departments as members.</w:t>
            </w:r>
          </w:p>
          <w:p w14:paraId="426E939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Establish and assess situation with land, water and forest management.</w:t>
            </w:r>
          </w:p>
        </w:tc>
        <w:tc>
          <w:tcPr>
            <w:tcW w:w="2269" w:type="dxa"/>
          </w:tcPr>
          <w:p w14:paraId="2720EAF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Pending establishment of an integrated natural resources policy, as an interim measure strengthen DoE/NEC with new/ additional NBSAP type model to e</w:t>
            </w:r>
            <w:r>
              <w:rPr>
                <w:rFonts w:ascii="Arial Narrow" w:hAnsi="Arial Narrow"/>
                <w:bCs/>
                <w:sz w:val="20"/>
                <w:szCs w:val="20"/>
              </w:rPr>
              <w:t>ncapsulate land, water, forests and</w:t>
            </w:r>
            <w:r w:rsidRPr="00CE0B3C">
              <w:rPr>
                <w:rFonts w:ascii="Arial Narrow" w:hAnsi="Arial Narrow"/>
                <w:bCs/>
                <w:sz w:val="20"/>
                <w:szCs w:val="20"/>
              </w:rPr>
              <w:t xml:space="preserve"> fisheries conservation under its structure. Empowerment to TAB</w:t>
            </w:r>
            <w:r w:rsidRPr="00CE0B3C">
              <w:rPr>
                <w:rFonts w:ascii="Arial Narrow" w:hAnsi="Arial Narrow"/>
                <w:bCs/>
                <w:i/>
                <w:sz w:val="20"/>
                <w:szCs w:val="20"/>
              </w:rPr>
              <w:t xml:space="preserve"> </w:t>
            </w:r>
            <w:r w:rsidRPr="00CE0B3C">
              <w:rPr>
                <w:rFonts w:ascii="Arial Narrow" w:hAnsi="Arial Narrow"/>
                <w:bCs/>
                <w:sz w:val="20"/>
                <w:szCs w:val="20"/>
              </w:rPr>
              <w:t>with additional resources. It has mainstreamed environment into its provincial operation e.g. Provincial Conservation officers and YMST</w:t>
            </w:r>
          </w:p>
        </w:tc>
        <w:tc>
          <w:tcPr>
            <w:tcW w:w="2410" w:type="dxa"/>
          </w:tcPr>
          <w:p w14:paraId="34E3AB4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DoE/NEC/NBSAP structure/operation.</w:t>
            </w:r>
          </w:p>
          <w:p w14:paraId="1D2F761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Land Use and Forestry Reports, organization structure, system and process. Other government Reports e.g. Ministry of Strategic Planning and National Development. TAB/</w:t>
            </w:r>
            <w:r w:rsidRPr="00CE0B3C">
              <w:rPr>
                <w:rFonts w:ascii="Arial Narrow" w:hAnsi="Arial Narrow"/>
                <w:bCs/>
                <w:i/>
                <w:sz w:val="20"/>
                <w:szCs w:val="20"/>
              </w:rPr>
              <w:t>iTaukei</w:t>
            </w:r>
            <w:r w:rsidRPr="00CE0B3C">
              <w:rPr>
                <w:rFonts w:ascii="Arial Narrow" w:hAnsi="Arial Narrow"/>
                <w:bCs/>
                <w:sz w:val="20"/>
                <w:szCs w:val="20"/>
              </w:rPr>
              <w:t xml:space="preserve"> Reports on conservation at province, district and community levels.</w:t>
            </w:r>
          </w:p>
          <w:p w14:paraId="40D18D3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Review/analyze policy, laws and regulations</w:t>
            </w:r>
          </w:p>
        </w:tc>
        <w:tc>
          <w:tcPr>
            <w:tcW w:w="3072" w:type="dxa"/>
          </w:tcPr>
          <w:p w14:paraId="422380C6"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Government commitment and budgetary provision for implementation of MEAs it has ratified, in this case the CBD, UNFCCC, UNFCCD.</w:t>
            </w:r>
          </w:p>
          <w:p w14:paraId="6710073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Integration of universal values (govern</w:t>
            </w:r>
            <w:r>
              <w:rPr>
                <w:rFonts w:ascii="Arial Narrow" w:hAnsi="Arial Narrow"/>
                <w:bCs/>
                <w:sz w:val="20"/>
                <w:szCs w:val="20"/>
              </w:rPr>
              <w:t xml:space="preserve">ance)  into the  </w:t>
            </w:r>
            <w:r w:rsidRPr="00CE0B3C">
              <w:rPr>
                <w:rFonts w:ascii="Arial Narrow" w:hAnsi="Arial Narrow"/>
                <w:bCs/>
                <w:sz w:val="20"/>
                <w:szCs w:val="20"/>
              </w:rPr>
              <w:t>implementation structure of R2R</w:t>
            </w:r>
          </w:p>
        </w:tc>
      </w:tr>
      <w:tr w:rsidR="007A1904" w:rsidRPr="00CE0B3C" w14:paraId="6E413952" w14:textId="77777777" w:rsidTr="000F2C4F">
        <w:tc>
          <w:tcPr>
            <w:tcW w:w="2539" w:type="dxa"/>
          </w:tcPr>
          <w:p w14:paraId="6BE06178"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3.2.1:</w:t>
            </w:r>
            <w:r w:rsidRPr="00CE0B3C">
              <w:rPr>
                <w:rFonts w:ascii="Arial Narrow" w:hAnsi="Arial Narrow"/>
                <w:bCs/>
                <w:sz w:val="20"/>
                <w:szCs w:val="20"/>
              </w:rPr>
              <w:t xml:space="preserve"> National sectoral policies strengthened with INRM (covering land, water, forests, biodiversity) in the following sectors: forestry, agriculture, lands, fisheries, </w:t>
            </w:r>
            <w:r w:rsidRPr="00CE0B3C">
              <w:rPr>
                <w:rFonts w:ascii="Arial Narrow" w:hAnsi="Arial Narrow"/>
                <w:bCs/>
                <w:i/>
                <w:sz w:val="20"/>
                <w:szCs w:val="20"/>
              </w:rPr>
              <w:t>iTaukei,</w:t>
            </w:r>
            <w:r w:rsidRPr="00CE0B3C">
              <w:rPr>
                <w:rFonts w:ascii="Arial Narrow" w:hAnsi="Arial Narrow"/>
                <w:bCs/>
                <w:sz w:val="20"/>
                <w:szCs w:val="20"/>
              </w:rPr>
              <w:t xml:space="preserve"> tourism</w:t>
            </w:r>
            <w:r>
              <w:rPr>
                <w:rFonts w:ascii="Arial Narrow" w:hAnsi="Arial Narrow"/>
                <w:bCs/>
                <w:sz w:val="20"/>
                <w:szCs w:val="20"/>
              </w:rPr>
              <w:t xml:space="preserve"> and education</w:t>
            </w:r>
          </w:p>
        </w:tc>
        <w:tc>
          <w:tcPr>
            <w:tcW w:w="2278" w:type="dxa"/>
            <w:gridSpan w:val="2"/>
          </w:tcPr>
          <w:p w14:paraId="1A08344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Regular and structured consultation between the concerned Government Departments and other stakeholders to consider natural resources policies</w:t>
            </w:r>
          </w:p>
          <w:p w14:paraId="47CB439E" w14:textId="77777777" w:rsidR="007A1904" w:rsidRPr="00CE0B3C" w:rsidRDefault="007A1904" w:rsidP="000E7C00">
            <w:pPr>
              <w:spacing w:before="120" w:after="60"/>
              <w:rPr>
                <w:rFonts w:ascii="Arial Narrow" w:hAnsi="Arial Narrow"/>
                <w:bCs/>
                <w:sz w:val="20"/>
                <w:szCs w:val="20"/>
              </w:rPr>
            </w:pPr>
          </w:p>
          <w:p w14:paraId="5BEDCF7A"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Ecosystem services especially water catchment, carbon sequestration and  biodiversity conservation values fully considered in new developments (infrastructure, mining, agriculture, forestry)</w:t>
            </w:r>
          </w:p>
        </w:tc>
        <w:tc>
          <w:tcPr>
            <w:tcW w:w="2552" w:type="dxa"/>
          </w:tcPr>
          <w:p w14:paraId="4D3D554F"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Except for NEC/BD/NBSAP/CC consultati</w:t>
            </w:r>
            <w:r>
              <w:rPr>
                <w:rFonts w:ascii="Arial Narrow" w:hAnsi="Arial Narrow"/>
                <w:bCs/>
                <w:sz w:val="20"/>
                <w:szCs w:val="20"/>
              </w:rPr>
              <w:t xml:space="preserve">ons among Government Departments </w:t>
            </w:r>
            <w:r w:rsidRPr="00CE0B3C">
              <w:rPr>
                <w:rFonts w:ascii="Arial Narrow" w:hAnsi="Arial Narrow"/>
                <w:bCs/>
                <w:sz w:val="20"/>
                <w:szCs w:val="20"/>
              </w:rPr>
              <w:t>occurring on ad-hoc basis.</w:t>
            </w:r>
          </w:p>
          <w:p w14:paraId="44FE974F"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National Economic Development Council (NEDC) no longer functioning. Some consultative forums discontinued.</w:t>
            </w:r>
          </w:p>
          <w:p w14:paraId="75FF82D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Weak linkages between Land Use Planning (Agriculture) </w:t>
            </w:r>
            <w:r>
              <w:rPr>
                <w:rFonts w:ascii="Arial Narrow" w:hAnsi="Arial Narrow"/>
                <w:bCs/>
                <w:sz w:val="20"/>
                <w:szCs w:val="20"/>
              </w:rPr>
              <w:t xml:space="preserve">and other Govt Departments. </w:t>
            </w:r>
            <w:r w:rsidRPr="00CE0B3C">
              <w:rPr>
                <w:rFonts w:ascii="Arial Narrow" w:hAnsi="Arial Narrow"/>
                <w:bCs/>
                <w:sz w:val="20"/>
                <w:szCs w:val="20"/>
              </w:rPr>
              <w:t>No clear implementation law, policy, regulation and structure in place in some areas.</w:t>
            </w:r>
          </w:p>
        </w:tc>
        <w:tc>
          <w:tcPr>
            <w:tcW w:w="2269" w:type="dxa"/>
          </w:tcPr>
          <w:p w14:paraId="664B8DCE"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Strengthened role of National Planning Office in policy coordination and consultation process for integrated natural resources policy in place.</w:t>
            </w:r>
          </w:p>
          <w:p w14:paraId="7B8C030E" w14:textId="77777777" w:rsidR="007A1904" w:rsidRPr="00CE0B3C" w:rsidRDefault="007A1904" w:rsidP="000E7C00">
            <w:pPr>
              <w:spacing w:before="120" w:after="60"/>
              <w:rPr>
                <w:rFonts w:ascii="Arial Narrow" w:hAnsi="Arial Narrow"/>
                <w:bCs/>
                <w:sz w:val="20"/>
                <w:szCs w:val="20"/>
              </w:rPr>
            </w:pPr>
            <w:r w:rsidRPr="00554018">
              <w:rPr>
                <w:rFonts w:ascii="Arial Narrow" w:hAnsi="Arial Narrow"/>
                <w:bCs/>
                <w:sz w:val="20"/>
                <w:szCs w:val="20"/>
              </w:rPr>
              <w:t>Integrated Natural Resources and Catchment Management Policy</w:t>
            </w:r>
            <w:r>
              <w:rPr>
                <w:rFonts w:ascii="Arial Narrow" w:hAnsi="Arial Narrow"/>
                <w:bCs/>
                <w:sz w:val="20"/>
                <w:szCs w:val="20"/>
              </w:rPr>
              <w:t xml:space="preserve"> approved by Cabinet</w:t>
            </w:r>
          </w:p>
        </w:tc>
        <w:tc>
          <w:tcPr>
            <w:tcW w:w="2410" w:type="dxa"/>
          </w:tcPr>
          <w:p w14:paraId="455E2D8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N</w:t>
            </w:r>
            <w:r>
              <w:rPr>
                <w:rFonts w:ascii="Arial Narrow" w:hAnsi="Arial Narrow"/>
                <w:bCs/>
                <w:sz w:val="20"/>
                <w:szCs w:val="20"/>
              </w:rPr>
              <w:t xml:space="preserve">ational </w:t>
            </w:r>
            <w:r w:rsidRPr="00CE0B3C">
              <w:rPr>
                <w:rFonts w:ascii="Arial Narrow" w:hAnsi="Arial Narrow"/>
                <w:bCs/>
                <w:sz w:val="20"/>
                <w:szCs w:val="20"/>
              </w:rPr>
              <w:t>D</w:t>
            </w:r>
            <w:r>
              <w:rPr>
                <w:rFonts w:ascii="Arial Narrow" w:hAnsi="Arial Narrow"/>
                <w:bCs/>
                <w:sz w:val="20"/>
                <w:szCs w:val="20"/>
              </w:rPr>
              <w:t>evelopment Policy documents</w:t>
            </w:r>
          </w:p>
          <w:p w14:paraId="4904FD7D"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Status of implementation of Rio Agenda on Sustainable Development and Green Growth</w:t>
            </w:r>
            <w:r>
              <w:rPr>
                <w:rFonts w:ascii="Arial Narrow" w:hAnsi="Arial Narrow"/>
                <w:bCs/>
                <w:sz w:val="20"/>
                <w:szCs w:val="20"/>
              </w:rPr>
              <w:t xml:space="preserve"> Framework</w:t>
            </w:r>
          </w:p>
        </w:tc>
        <w:tc>
          <w:tcPr>
            <w:tcW w:w="3072" w:type="dxa"/>
          </w:tcPr>
          <w:p w14:paraId="5F7D8AC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High level support for development of integrated natural resource development policy.</w:t>
            </w:r>
          </w:p>
        </w:tc>
      </w:tr>
      <w:tr w:rsidR="007A1904" w:rsidRPr="00CE0B3C" w14:paraId="2990700F" w14:textId="77777777" w:rsidTr="000F2C4F">
        <w:tc>
          <w:tcPr>
            <w:tcW w:w="2548" w:type="dxa"/>
            <w:gridSpan w:val="2"/>
          </w:tcPr>
          <w:p w14:paraId="574100DD"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sz w:val="20"/>
                <w:szCs w:val="20"/>
              </w:rPr>
              <w:br w:type="page"/>
            </w:r>
            <w:r w:rsidRPr="00CE0B3C">
              <w:rPr>
                <w:rFonts w:ascii="Arial Narrow" w:hAnsi="Arial Narrow"/>
                <w:b/>
                <w:bCs/>
                <w:sz w:val="20"/>
                <w:szCs w:val="20"/>
              </w:rPr>
              <w:t>Output 3.2.2:</w:t>
            </w:r>
            <w:r w:rsidRPr="00CE0B3C">
              <w:rPr>
                <w:rFonts w:ascii="Arial Narrow" w:hAnsi="Arial Narrow"/>
                <w:bCs/>
                <w:sz w:val="20"/>
                <w:szCs w:val="20"/>
              </w:rPr>
              <w:t xml:space="preserve"> National and local government r</w:t>
            </w:r>
            <w:r>
              <w:rPr>
                <w:rFonts w:ascii="Arial Narrow" w:hAnsi="Arial Narrow"/>
                <w:bCs/>
                <w:sz w:val="20"/>
                <w:szCs w:val="20"/>
              </w:rPr>
              <w:t>elevant agency staff trained in</w:t>
            </w:r>
            <w:r w:rsidRPr="00CE0B3C">
              <w:rPr>
                <w:rFonts w:ascii="Arial Narrow" w:hAnsi="Arial Narrow"/>
                <w:bCs/>
                <w:sz w:val="20"/>
                <w:szCs w:val="20"/>
              </w:rPr>
              <w:t xml:space="preserve"> INRM through leadership and/or participation in project activities</w:t>
            </w:r>
          </w:p>
        </w:tc>
        <w:tc>
          <w:tcPr>
            <w:tcW w:w="2269" w:type="dxa"/>
          </w:tcPr>
          <w:p w14:paraId="73CB04B6" w14:textId="77777777" w:rsidR="007A1904" w:rsidRDefault="007A1904" w:rsidP="000E7C00">
            <w:pPr>
              <w:spacing w:before="120" w:after="60"/>
              <w:rPr>
                <w:rFonts w:ascii="Arial Narrow" w:hAnsi="Arial Narrow"/>
                <w:bCs/>
                <w:sz w:val="20"/>
                <w:szCs w:val="20"/>
              </w:rPr>
            </w:pPr>
            <w:r w:rsidRPr="008624AE">
              <w:rPr>
                <w:rFonts w:ascii="Arial Narrow" w:hAnsi="Arial Narrow"/>
                <w:bCs/>
                <w:sz w:val="20"/>
                <w:szCs w:val="20"/>
              </w:rPr>
              <w:t>Well informed a</w:t>
            </w:r>
            <w:r>
              <w:rPr>
                <w:rFonts w:ascii="Arial Narrow" w:hAnsi="Arial Narrow"/>
                <w:bCs/>
                <w:sz w:val="20"/>
                <w:szCs w:val="20"/>
              </w:rPr>
              <w:t xml:space="preserve">nd </w:t>
            </w:r>
            <w:r w:rsidRPr="008624AE">
              <w:rPr>
                <w:rFonts w:ascii="Arial Narrow" w:hAnsi="Arial Narrow"/>
                <w:bCs/>
                <w:sz w:val="20"/>
                <w:szCs w:val="20"/>
              </w:rPr>
              <w:t>trained staff</w:t>
            </w:r>
            <w:r>
              <w:rPr>
                <w:rFonts w:ascii="Arial Narrow" w:hAnsi="Arial Narrow"/>
                <w:bCs/>
                <w:sz w:val="20"/>
                <w:szCs w:val="20"/>
              </w:rPr>
              <w:t xml:space="preserve"> in </w:t>
            </w:r>
            <w:r w:rsidRPr="008624AE">
              <w:rPr>
                <w:rFonts w:ascii="Arial Narrow" w:hAnsi="Arial Narrow"/>
                <w:bCs/>
                <w:sz w:val="20"/>
                <w:szCs w:val="20"/>
              </w:rPr>
              <w:t>Integrated Natural Resources Management</w:t>
            </w:r>
            <w:r>
              <w:rPr>
                <w:rFonts w:ascii="Arial Narrow" w:hAnsi="Arial Narrow"/>
                <w:bCs/>
                <w:sz w:val="20"/>
                <w:szCs w:val="20"/>
              </w:rPr>
              <w:t xml:space="preserve"> in relevant Government Departments</w:t>
            </w:r>
            <w:r w:rsidRPr="008624AE">
              <w:rPr>
                <w:rFonts w:ascii="Arial Narrow" w:hAnsi="Arial Narrow"/>
                <w:bCs/>
                <w:sz w:val="20"/>
                <w:szCs w:val="20"/>
              </w:rPr>
              <w:t>.</w:t>
            </w:r>
            <w:r>
              <w:rPr>
                <w:rFonts w:ascii="Arial Narrow" w:hAnsi="Arial Narrow"/>
                <w:bCs/>
                <w:sz w:val="20"/>
                <w:szCs w:val="20"/>
              </w:rPr>
              <w:t xml:space="preserve"> </w:t>
            </w:r>
          </w:p>
          <w:p w14:paraId="4E809F92"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C</w:t>
            </w:r>
            <w:r w:rsidRPr="00CE0B3C">
              <w:rPr>
                <w:rFonts w:ascii="Arial Narrow" w:hAnsi="Arial Narrow"/>
                <w:bCs/>
                <w:sz w:val="20"/>
                <w:szCs w:val="20"/>
              </w:rPr>
              <w:t xml:space="preserve">hampions of </w:t>
            </w:r>
            <w:r>
              <w:rPr>
                <w:rFonts w:ascii="Arial Narrow" w:hAnsi="Arial Narrow"/>
                <w:bCs/>
                <w:sz w:val="20"/>
                <w:szCs w:val="20"/>
              </w:rPr>
              <w:t>INRM active at all governance levels.</w:t>
            </w:r>
          </w:p>
          <w:p w14:paraId="37767BC8" w14:textId="77777777" w:rsidR="007A1904" w:rsidRPr="00CE0B3C" w:rsidRDefault="007A1904" w:rsidP="000E7C00">
            <w:pPr>
              <w:spacing w:before="120" w:after="60"/>
              <w:rPr>
                <w:rFonts w:ascii="Arial Narrow" w:hAnsi="Arial Narrow"/>
                <w:bCs/>
                <w:sz w:val="20"/>
                <w:szCs w:val="20"/>
              </w:rPr>
            </w:pPr>
          </w:p>
        </w:tc>
        <w:tc>
          <w:tcPr>
            <w:tcW w:w="2552" w:type="dxa"/>
          </w:tcPr>
          <w:p w14:paraId="57777608"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DoE and TAB/</w:t>
            </w:r>
            <w:r w:rsidRPr="00CE0B3C">
              <w:rPr>
                <w:rFonts w:ascii="Arial Narrow" w:hAnsi="Arial Narrow"/>
                <w:bCs/>
                <w:i/>
                <w:sz w:val="20"/>
                <w:szCs w:val="20"/>
              </w:rPr>
              <w:t xml:space="preserve">iTaukei </w:t>
            </w:r>
            <w:r w:rsidRPr="00CE0B3C">
              <w:rPr>
                <w:rFonts w:ascii="Arial Narrow" w:hAnsi="Arial Narrow"/>
                <w:bCs/>
                <w:sz w:val="20"/>
                <w:szCs w:val="20"/>
              </w:rPr>
              <w:t>short term training programmes. Government and donors provide scholarship for formal qualification. Tertiary institutions /universities conduct training courses, both formal and informal training</w:t>
            </w:r>
          </w:p>
        </w:tc>
        <w:tc>
          <w:tcPr>
            <w:tcW w:w="2269" w:type="dxa"/>
          </w:tcPr>
          <w:p w14:paraId="1CF7EA99"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Organize Appropriate Curriculum and training sessions for each level. </w:t>
            </w:r>
          </w:p>
          <w:p w14:paraId="6DEFB35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DoE/TAB/</w:t>
            </w:r>
            <w:r w:rsidRPr="00CE0B3C">
              <w:rPr>
                <w:rFonts w:ascii="Arial Narrow" w:hAnsi="Arial Narrow"/>
                <w:bCs/>
                <w:i/>
                <w:sz w:val="20"/>
                <w:szCs w:val="20"/>
              </w:rPr>
              <w:t>iTaukei</w:t>
            </w:r>
            <w:r w:rsidRPr="00CE0B3C">
              <w:rPr>
                <w:rFonts w:ascii="Arial Narrow" w:hAnsi="Arial Narrow"/>
                <w:bCs/>
                <w:sz w:val="20"/>
                <w:szCs w:val="20"/>
              </w:rPr>
              <w:t xml:space="preserve"> to conduct short term courses as a priority. Formal training as medium to long term plan, Engage consultants/tertiary institutions.</w:t>
            </w:r>
          </w:p>
        </w:tc>
        <w:tc>
          <w:tcPr>
            <w:tcW w:w="2410" w:type="dxa"/>
          </w:tcPr>
          <w:p w14:paraId="1FBF0C0F"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 Status of current operation including local committees and sites.</w:t>
            </w:r>
          </w:p>
          <w:p w14:paraId="7F3E68FF"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DoE Reports from NEC/NBSAP and PA etc. </w:t>
            </w:r>
            <w:r w:rsidRPr="00CE0B3C">
              <w:rPr>
                <w:rFonts w:ascii="Arial Narrow" w:hAnsi="Arial Narrow"/>
                <w:bCs/>
                <w:i/>
                <w:sz w:val="20"/>
                <w:szCs w:val="20"/>
              </w:rPr>
              <w:t>iTaukei</w:t>
            </w:r>
            <w:r w:rsidRPr="00CE0B3C">
              <w:rPr>
                <w:rFonts w:ascii="Arial Narrow" w:hAnsi="Arial Narrow"/>
                <w:bCs/>
                <w:sz w:val="20"/>
                <w:szCs w:val="20"/>
              </w:rPr>
              <w:t xml:space="preserve"> Reports, Forestry Reports on conservation etc.</w:t>
            </w:r>
          </w:p>
        </w:tc>
        <w:tc>
          <w:tcPr>
            <w:tcW w:w="3072" w:type="dxa"/>
          </w:tcPr>
          <w:p w14:paraId="184EFEC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 Coordination between government Ministries/ Departments for long term/ sustainability of training and awareness.  Government to consider inclusion of environment studies/INRM in school curriculum</w:t>
            </w:r>
          </w:p>
        </w:tc>
      </w:tr>
      <w:tr w:rsidR="007A1904" w:rsidRPr="00CE0B3C" w14:paraId="7E45A56D" w14:textId="77777777" w:rsidTr="000F2C4F">
        <w:tc>
          <w:tcPr>
            <w:tcW w:w="2539" w:type="dxa"/>
          </w:tcPr>
          <w:p w14:paraId="2527B489"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sz w:val="20"/>
                <w:szCs w:val="20"/>
              </w:rPr>
              <w:br w:type="page"/>
            </w:r>
            <w:r w:rsidRPr="00CE0B3C">
              <w:rPr>
                <w:rFonts w:ascii="Arial Narrow" w:hAnsi="Arial Narrow"/>
                <w:b/>
                <w:bCs/>
                <w:sz w:val="20"/>
                <w:szCs w:val="20"/>
              </w:rPr>
              <w:t>Output 3.2.3:</w:t>
            </w:r>
            <w:r w:rsidRPr="00CE0B3C">
              <w:rPr>
                <w:rFonts w:ascii="Arial Narrow" w:hAnsi="Arial Narrow"/>
                <w:sz w:val="20"/>
                <w:szCs w:val="20"/>
              </w:rPr>
              <w:t xml:space="preserve"> </w:t>
            </w:r>
            <w:r w:rsidRPr="0015629F">
              <w:rPr>
                <w:rFonts w:ascii="Arial Narrow" w:hAnsi="Arial Narrow"/>
                <w:bCs/>
                <w:sz w:val="20"/>
                <w:szCs w:val="20"/>
              </w:rPr>
              <w:t xml:space="preserve">Empowered communities </w:t>
            </w:r>
            <w:r>
              <w:rPr>
                <w:rFonts w:ascii="Arial Narrow" w:hAnsi="Arial Narrow"/>
                <w:bCs/>
                <w:sz w:val="20"/>
                <w:szCs w:val="20"/>
              </w:rPr>
              <w:t>arising from</w:t>
            </w:r>
            <w:r w:rsidRPr="0015629F">
              <w:rPr>
                <w:rFonts w:ascii="Arial Narrow" w:hAnsi="Arial Narrow"/>
                <w:bCs/>
                <w:sz w:val="20"/>
                <w:szCs w:val="20"/>
              </w:rPr>
              <w:t xml:space="preserve"> particip</w:t>
            </w:r>
            <w:r>
              <w:rPr>
                <w:rFonts w:ascii="Arial Narrow" w:hAnsi="Arial Narrow"/>
                <w:bCs/>
                <w:sz w:val="20"/>
                <w:szCs w:val="20"/>
              </w:rPr>
              <w:t>ation in: a</w:t>
            </w:r>
            <w:r w:rsidRPr="0015629F">
              <w:rPr>
                <w:rFonts w:ascii="Arial Narrow" w:hAnsi="Arial Narrow"/>
                <w:bCs/>
                <w:sz w:val="20"/>
                <w:szCs w:val="20"/>
              </w:rPr>
              <w:t>) fo</w:t>
            </w:r>
            <w:r>
              <w:rPr>
                <w:rFonts w:ascii="Arial Narrow" w:hAnsi="Arial Narrow"/>
                <w:bCs/>
                <w:sz w:val="20"/>
                <w:szCs w:val="20"/>
              </w:rPr>
              <w:t>rmulation of management plans; b</w:t>
            </w:r>
            <w:r w:rsidRPr="0015629F">
              <w:rPr>
                <w:rFonts w:ascii="Arial Narrow" w:hAnsi="Arial Narrow"/>
                <w:bCs/>
                <w:sz w:val="20"/>
                <w:szCs w:val="20"/>
              </w:rPr>
              <w:t>) alignment of community live</w:t>
            </w:r>
            <w:r>
              <w:rPr>
                <w:rFonts w:ascii="Arial Narrow" w:hAnsi="Arial Narrow"/>
                <w:bCs/>
                <w:sz w:val="20"/>
                <w:szCs w:val="20"/>
              </w:rPr>
              <w:t>lihoods with local priorities; c</w:t>
            </w:r>
            <w:r w:rsidRPr="0015629F">
              <w:rPr>
                <w:rFonts w:ascii="Arial Narrow" w:hAnsi="Arial Narrow"/>
                <w:bCs/>
                <w:sz w:val="20"/>
                <w:szCs w:val="20"/>
              </w:rPr>
              <w:t>) development of market-based instruments</w:t>
            </w:r>
            <w:r>
              <w:rPr>
                <w:rFonts w:ascii="Arial Narrow" w:hAnsi="Arial Narrow"/>
                <w:bCs/>
                <w:sz w:val="20"/>
                <w:szCs w:val="20"/>
              </w:rPr>
              <w:t xml:space="preserve"> by the project, including PES d</w:t>
            </w:r>
            <w:r w:rsidRPr="0015629F">
              <w:rPr>
                <w:rFonts w:ascii="Arial Narrow" w:hAnsi="Arial Narrow"/>
                <w:bCs/>
                <w:sz w:val="20"/>
                <w:szCs w:val="20"/>
              </w:rPr>
              <w:t xml:space="preserve">) monitoring and reporting </w:t>
            </w:r>
            <w:r>
              <w:rPr>
                <w:rFonts w:ascii="Arial Narrow" w:hAnsi="Arial Narrow"/>
                <w:bCs/>
                <w:sz w:val="20"/>
                <w:szCs w:val="20"/>
              </w:rPr>
              <w:t xml:space="preserve">back </w:t>
            </w:r>
            <w:r w:rsidRPr="0015629F">
              <w:rPr>
                <w:rFonts w:ascii="Arial Narrow" w:hAnsi="Arial Narrow"/>
                <w:bCs/>
                <w:sz w:val="20"/>
                <w:szCs w:val="20"/>
              </w:rPr>
              <w:t>on local project activities to CMC</w:t>
            </w:r>
          </w:p>
        </w:tc>
        <w:tc>
          <w:tcPr>
            <w:tcW w:w="2278" w:type="dxa"/>
            <w:gridSpan w:val="2"/>
          </w:tcPr>
          <w:p w14:paraId="7F45B16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Communities actively engaged in conservation and sustainable resource based economic activities.</w:t>
            </w:r>
          </w:p>
        </w:tc>
        <w:tc>
          <w:tcPr>
            <w:tcW w:w="2552" w:type="dxa"/>
          </w:tcPr>
          <w:p w14:paraId="2FB2A64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Catchment plans in identified sites .Current structure of </w:t>
            </w:r>
            <w:r w:rsidRPr="00CE0B3C">
              <w:rPr>
                <w:rFonts w:ascii="Arial Narrow" w:hAnsi="Arial Narrow"/>
                <w:bCs/>
                <w:i/>
                <w:sz w:val="20"/>
                <w:szCs w:val="20"/>
              </w:rPr>
              <w:t xml:space="preserve">iTaukei </w:t>
            </w:r>
            <w:r w:rsidRPr="00CE0B3C">
              <w:rPr>
                <w:rFonts w:ascii="Arial Narrow" w:hAnsi="Arial Narrow"/>
                <w:bCs/>
                <w:sz w:val="20"/>
                <w:szCs w:val="20"/>
              </w:rPr>
              <w:t>village community plans DoE/NBSAP Reports. Agriculture and Forestry Reports. Biophysical and Livelihood information. Micro financing information-small and medium sized enterprises</w:t>
            </w:r>
          </w:p>
        </w:tc>
        <w:tc>
          <w:tcPr>
            <w:tcW w:w="2269" w:type="dxa"/>
          </w:tcPr>
          <w:p w14:paraId="73A131E0"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Catchment Management Plans in all sites formed </w:t>
            </w:r>
            <w:r>
              <w:rPr>
                <w:rFonts w:ascii="Arial Narrow" w:hAnsi="Arial Narrow"/>
                <w:bCs/>
                <w:sz w:val="20"/>
                <w:szCs w:val="20"/>
              </w:rPr>
              <w:t>with</w:t>
            </w:r>
            <w:r w:rsidRPr="00CE0B3C">
              <w:rPr>
                <w:rFonts w:ascii="Arial Narrow" w:hAnsi="Arial Narrow"/>
                <w:bCs/>
                <w:sz w:val="20"/>
                <w:szCs w:val="20"/>
              </w:rPr>
              <w:t xml:space="preserve"> the </w:t>
            </w:r>
            <w:r>
              <w:rPr>
                <w:rFonts w:ascii="Arial Narrow" w:hAnsi="Arial Narrow"/>
                <w:bCs/>
                <w:sz w:val="20"/>
                <w:szCs w:val="20"/>
              </w:rPr>
              <w:t xml:space="preserve">input of </w:t>
            </w:r>
            <w:r w:rsidRPr="00CE0B3C">
              <w:rPr>
                <w:rFonts w:ascii="Arial Narrow" w:hAnsi="Arial Narrow"/>
                <w:bCs/>
                <w:sz w:val="20"/>
                <w:szCs w:val="20"/>
              </w:rPr>
              <w:t>communities for ownership/</w:t>
            </w:r>
            <w:r>
              <w:rPr>
                <w:rFonts w:ascii="Arial Narrow" w:hAnsi="Arial Narrow"/>
                <w:bCs/>
                <w:sz w:val="20"/>
                <w:szCs w:val="20"/>
              </w:rPr>
              <w:t xml:space="preserve"> </w:t>
            </w:r>
            <w:r w:rsidRPr="00CE0B3C">
              <w:rPr>
                <w:rFonts w:ascii="Arial Narrow" w:hAnsi="Arial Narrow"/>
                <w:bCs/>
                <w:sz w:val="20"/>
                <w:szCs w:val="20"/>
              </w:rPr>
              <w:t>commitment, relevant to their needs, creating economic opportunities.</w:t>
            </w:r>
          </w:p>
        </w:tc>
        <w:tc>
          <w:tcPr>
            <w:tcW w:w="2410" w:type="dxa"/>
          </w:tcPr>
          <w:p w14:paraId="0A0360E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DoE/NBSAP, Provincial/ community reports/ Land Use and Forestry  and Biophysical data</w:t>
            </w:r>
          </w:p>
        </w:tc>
        <w:tc>
          <w:tcPr>
            <w:tcW w:w="3072" w:type="dxa"/>
          </w:tcPr>
          <w:p w14:paraId="3EA9419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Some expertise required at community level for commercial, market and economic services and finance literacy.</w:t>
            </w:r>
          </w:p>
        </w:tc>
      </w:tr>
      <w:tr w:rsidR="007A1904" w:rsidRPr="00CE0B3C" w14:paraId="2DB315DC" w14:textId="77777777" w:rsidTr="000F2C4F">
        <w:tc>
          <w:tcPr>
            <w:tcW w:w="2539" w:type="dxa"/>
          </w:tcPr>
          <w:p w14:paraId="50E83E8F" w14:textId="77777777" w:rsidR="007A1904" w:rsidRPr="00CE0B3C" w:rsidRDefault="007A1904" w:rsidP="000E7C00">
            <w:pPr>
              <w:spacing w:before="120" w:after="60"/>
              <w:rPr>
                <w:rFonts w:ascii="Arial Narrow" w:hAnsi="Arial Narrow"/>
                <w:sz w:val="20"/>
                <w:szCs w:val="20"/>
              </w:rPr>
            </w:pPr>
            <w:r w:rsidRPr="00CE0B3C">
              <w:rPr>
                <w:rFonts w:ascii="Arial Narrow" w:hAnsi="Arial Narrow"/>
                <w:sz w:val="20"/>
                <w:szCs w:val="20"/>
              </w:rPr>
              <w:br w:type="page"/>
            </w:r>
            <w:r w:rsidRPr="00CE0B3C">
              <w:rPr>
                <w:rFonts w:ascii="Arial Narrow" w:hAnsi="Arial Narrow"/>
                <w:b/>
                <w:bCs/>
                <w:sz w:val="20"/>
                <w:szCs w:val="20"/>
              </w:rPr>
              <w:t>Outcome 4.1:</w:t>
            </w:r>
            <w:r w:rsidRPr="00CE0B3C">
              <w:rPr>
                <w:rFonts w:ascii="Arial Narrow" w:hAnsi="Arial Narrow"/>
                <w:sz w:val="20"/>
                <w:szCs w:val="20"/>
              </w:rPr>
              <w:t xml:space="preserve"> </w:t>
            </w:r>
            <w:r w:rsidRPr="00CE0B3C">
              <w:rPr>
                <w:rFonts w:ascii="Arial Narrow" w:hAnsi="Arial Narrow"/>
                <w:b/>
                <w:bCs/>
                <w:i/>
                <w:sz w:val="20"/>
                <w:szCs w:val="20"/>
              </w:rPr>
              <w:t>Improved data and information systems on biodiversity; land, forests, coastal and marine management; climate change and best practices</w:t>
            </w:r>
          </w:p>
        </w:tc>
        <w:tc>
          <w:tcPr>
            <w:tcW w:w="2278" w:type="dxa"/>
            <w:gridSpan w:val="2"/>
          </w:tcPr>
          <w:p w14:paraId="78B4C671"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Information, knowledge and lessons learnt during the project is shared widely, in a timely manner, both within Fiji, in other Pacific Island countries undertaking R2R projects and globally</w:t>
            </w:r>
          </w:p>
          <w:p w14:paraId="4A2DDCBA" w14:textId="77777777" w:rsidR="007A1904" w:rsidRPr="00CE0B3C" w:rsidRDefault="007A1904" w:rsidP="000E7C00">
            <w:pPr>
              <w:spacing w:before="120" w:after="60"/>
              <w:rPr>
                <w:rFonts w:ascii="Arial Narrow" w:hAnsi="Arial Narrow"/>
                <w:bCs/>
                <w:sz w:val="20"/>
                <w:szCs w:val="20"/>
              </w:rPr>
            </w:pPr>
          </w:p>
        </w:tc>
        <w:tc>
          <w:tcPr>
            <w:tcW w:w="2552" w:type="dxa"/>
          </w:tcPr>
          <w:p w14:paraId="5C79B930"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Information on R2R approaches, its technologies and benefits are little known and poorly understood in Government and by resource owners and user and the general populace. An exception would be the Land Use Planning Section, and recipients of its training programs. The general importance of maintaining forest cover and biodiversity, soil conservation farming practices, protection of mangroves are understood at a general level.</w:t>
            </w:r>
          </w:p>
          <w:p w14:paraId="44C25CAD" w14:textId="77777777" w:rsidR="007A1904" w:rsidRPr="00CE0B3C" w:rsidRDefault="007A1904" w:rsidP="000E7C00">
            <w:pPr>
              <w:spacing w:before="120" w:after="60"/>
              <w:rPr>
                <w:rFonts w:ascii="Arial Narrow" w:hAnsi="Arial Narrow"/>
                <w:bCs/>
                <w:sz w:val="20"/>
                <w:szCs w:val="20"/>
              </w:rPr>
            </w:pPr>
          </w:p>
        </w:tc>
        <w:tc>
          <w:tcPr>
            <w:tcW w:w="2269" w:type="dxa"/>
          </w:tcPr>
          <w:p w14:paraId="6F6A2473"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Key decision makers in Fiji Government, relevant professionals in concerned Departments, NGOs and private sector are progressively better, and well informed by project end, on approaches, needs and benefits for integrated catchment management, biodiversity conservation and development of forest and blue carbon stocks through the R&amp;D activities of the project, and through a well-formulated and implemented KM</w:t>
            </w:r>
            <w:r>
              <w:rPr>
                <w:rFonts w:ascii="Arial Narrow" w:hAnsi="Arial Narrow"/>
                <w:bCs/>
                <w:sz w:val="20"/>
                <w:szCs w:val="20"/>
              </w:rPr>
              <w:t xml:space="preserve"> protocol</w:t>
            </w:r>
            <w:r w:rsidRPr="00CE0B3C">
              <w:rPr>
                <w:rFonts w:ascii="Arial Narrow" w:hAnsi="Arial Narrow"/>
                <w:bCs/>
                <w:sz w:val="20"/>
                <w:szCs w:val="20"/>
              </w:rPr>
              <w:t xml:space="preserve"> and communications strategy</w:t>
            </w:r>
          </w:p>
        </w:tc>
        <w:tc>
          <w:tcPr>
            <w:tcW w:w="2410" w:type="dxa"/>
          </w:tcPr>
          <w:p w14:paraId="5605342E"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Written knowledge management </w:t>
            </w:r>
            <w:r>
              <w:rPr>
                <w:rFonts w:ascii="Arial Narrow" w:hAnsi="Arial Narrow"/>
                <w:bCs/>
                <w:sz w:val="20"/>
                <w:szCs w:val="20"/>
              </w:rPr>
              <w:t xml:space="preserve">protocol </w:t>
            </w:r>
            <w:r w:rsidRPr="00CE0B3C">
              <w:rPr>
                <w:rFonts w:ascii="Arial Narrow" w:hAnsi="Arial Narrow"/>
                <w:bCs/>
                <w:sz w:val="20"/>
                <w:szCs w:val="20"/>
              </w:rPr>
              <w:t>and communications strategy.</w:t>
            </w:r>
          </w:p>
          <w:p w14:paraId="20AFB1D6"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 xml:space="preserve">DoE website (information portal) which is easily accessible and includes all relevant information on R2R project, lessons learnt and with links to other relevant websites (including other </w:t>
            </w:r>
            <w:r>
              <w:rPr>
                <w:rFonts w:ascii="Arial Narrow" w:hAnsi="Arial Narrow"/>
                <w:bCs/>
                <w:sz w:val="20"/>
                <w:szCs w:val="20"/>
              </w:rPr>
              <w:t xml:space="preserve">IW:LEARN, Government </w:t>
            </w:r>
            <w:r w:rsidRPr="00CE0B3C">
              <w:rPr>
                <w:rFonts w:ascii="Arial Narrow" w:hAnsi="Arial Narrow"/>
                <w:bCs/>
                <w:sz w:val="20"/>
                <w:szCs w:val="20"/>
              </w:rPr>
              <w:t>Departments, CROP agencies, Conservation NGOs) other R2R projects in the Pacific Islands and elsewhere – key documents downloadable in PDF format</w:t>
            </w:r>
            <w:r>
              <w:rPr>
                <w:rFonts w:ascii="Arial Narrow" w:hAnsi="Arial Narrow"/>
                <w:bCs/>
                <w:sz w:val="20"/>
                <w:szCs w:val="20"/>
              </w:rPr>
              <w:t>.</w:t>
            </w:r>
          </w:p>
          <w:p w14:paraId="0F463284"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Annual progress reports documenting all project media, communications and reports.</w:t>
            </w:r>
          </w:p>
          <w:p w14:paraId="130CA84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Reports of exchange visits between communities to inspect project activities.</w:t>
            </w:r>
          </w:p>
        </w:tc>
        <w:tc>
          <w:tcPr>
            <w:tcW w:w="3072" w:type="dxa"/>
          </w:tcPr>
          <w:p w14:paraId="67A079B7"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That vital information generated through the project including both positive and negative experiences will be properly documented and provided to web site administrator.</w:t>
            </w:r>
          </w:p>
          <w:p w14:paraId="126A5E17" w14:textId="77777777" w:rsidR="007A1904" w:rsidRPr="00CE0B3C" w:rsidRDefault="007A1904" w:rsidP="000E7C00">
            <w:pPr>
              <w:spacing w:before="120" w:after="60"/>
              <w:rPr>
                <w:rFonts w:ascii="Arial Narrow" w:hAnsi="Arial Narrow"/>
                <w:bCs/>
                <w:sz w:val="20"/>
                <w:szCs w:val="20"/>
              </w:rPr>
            </w:pPr>
          </w:p>
          <w:p w14:paraId="15A84E75"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That sufficient resources are allocated for developing, maintaining, updating the information portal, including well beyond the life of the project.</w:t>
            </w:r>
          </w:p>
          <w:p w14:paraId="74D69785"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That the target audience will have inclination, time, fast and reliable internet access to make use of information portal</w:t>
            </w:r>
          </w:p>
          <w:p w14:paraId="677FD249" w14:textId="77777777" w:rsidR="007A1904" w:rsidRPr="00CE0B3C" w:rsidRDefault="007A1904" w:rsidP="000E7C00">
            <w:pPr>
              <w:spacing w:before="120" w:after="60"/>
              <w:rPr>
                <w:rFonts w:ascii="Arial Narrow" w:hAnsi="Arial Narrow"/>
                <w:bCs/>
                <w:sz w:val="20"/>
                <w:szCs w:val="20"/>
              </w:rPr>
            </w:pPr>
          </w:p>
        </w:tc>
      </w:tr>
      <w:tr w:rsidR="007A1904" w:rsidRPr="00CE0B3C" w14:paraId="5F28DDB3" w14:textId="77777777" w:rsidTr="000F2C4F">
        <w:tc>
          <w:tcPr>
            <w:tcW w:w="2539" w:type="dxa"/>
          </w:tcPr>
          <w:p w14:paraId="4A5A5C82"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4.1.1:</w:t>
            </w:r>
            <w:r w:rsidRPr="00CE0B3C">
              <w:rPr>
                <w:rFonts w:ascii="Arial Narrow" w:hAnsi="Arial Narrow"/>
                <w:bCs/>
                <w:sz w:val="20"/>
                <w:szCs w:val="20"/>
              </w:rPr>
              <w:t xml:space="preserve"> Information portal established for easily accessible data and information on biodiversity, forests, coasts, land and water management practices, including climate change</w:t>
            </w:r>
          </w:p>
        </w:tc>
        <w:tc>
          <w:tcPr>
            <w:tcW w:w="2278" w:type="dxa"/>
            <w:gridSpan w:val="2"/>
          </w:tcPr>
          <w:p w14:paraId="079BBAED"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DoE website (information portal)</w:t>
            </w:r>
            <w:r>
              <w:rPr>
                <w:rFonts w:ascii="Arial Narrow" w:hAnsi="Arial Narrow"/>
                <w:bCs/>
                <w:sz w:val="20"/>
                <w:szCs w:val="20"/>
              </w:rPr>
              <w:t xml:space="preserve"> well-designed with relevant information and links, functional, regularly updated and well-used by target audiences</w:t>
            </w:r>
          </w:p>
          <w:p w14:paraId="7C5EC573" w14:textId="77777777" w:rsidR="007A1904" w:rsidRPr="00CE0B3C" w:rsidRDefault="007A1904" w:rsidP="000E7C00">
            <w:pPr>
              <w:spacing w:before="120" w:after="60"/>
              <w:rPr>
                <w:rFonts w:ascii="Arial Narrow" w:hAnsi="Arial Narrow"/>
                <w:bCs/>
                <w:sz w:val="20"/>
                <w:szCs w:val="20"/>
              </w:rPr>
            </w:pPr>
          </w:p>
        </w:tc>
        <w:tc>
          <w:tcPr>
            <w:tcW w:w="2552" w:type="dxa"/>
          </w:tcPr>
          <w:p w14:paraId="5AC9C530" w14:textId="77777777" w:rsidR="007A1904" w:rsidRDefault="007A1904" w:rsidP="000E7C00">
            <w:pPr>
              <w:spacing w:before="120" w:after="60"/>
              <w:rPr>
                <w:rFonts w:ascii="Arial Narrow" w:hAnsi="Arial Narrow"/>
                <w:bCs/>
                <w:sz w:val="20"/>
                <w:szCs w:val="20"/>
              </w:rPr>
            </w:pPr>
            <w:r>
              <w:rPr>
                <w:rFonts w:ascii="Arial Narrow" w:hAnsi="Arial Narrow"/>
                <w:bCs/>
                <w:sz w:val="20"/>
                <w:szCs w:val="20"/>
              </w:rPr>
              <w:t>R2R approaches, te</w:t>
            </w:r>
            <w:r w:rsidRPr="00CE0B3C">
              <w:rPr>
                <w:rFonts w:ascii="Arial Narrow" w:hAnsi="Arial Narrow"/>
                <w:bCs/>
                <w:sz w:val="20"/>
                <w:szCs w:val="20"/>
              </w:rPr>
              <w:t>chnologies and benefits are little known and poor</w:t>
            </w:r>
            <w:r>
              <w:rPr>
                <w:rFonts w:ascii="Arial Narrow" w:hAnsi="Arial Narrow"/>
                <w:bCs/>
                <w:sz w:val="20"/>
                <w:szCs w:val="20"/>
              </w:rPr>
              <w:t xml:space="preserve">ly understood in Government, </w:t>
            </w:r>
            <w:r w:rsidRPr="00CE0B3C">
              <w:rPr>
                <w:rFonts w:ascii="Arial Narrow" w:hAnsi="Arial Narrow"/>
                <w:bCs/>
                <w:sz w:val="20"/>
                <w:szCs w:val="20"/>
              </w:rPr>
              <w:t>by resource owners and user</w:t>
            </w:r>
            <w:r>
              <w:rPr>
                <w:rFonts w:ascii="Arial Narrow" w:hAnsi="Arial Narrow"/>
                <w:bCs/>
                <w:sz w:val="20"/>
                <w:szCs w:val="20"/>
              </w:rPr>
              <w:t>s, and the general population</w:t>
            </w:r>
            <w:r w:rsidRPr="00CE0B3C">
              <w:rPr>
                <w:rFonts w:ascii="Arial Narrow" w:hAnsi="Arial Narrow"/>
                <w:bCs/>
                <w:sz w:val="20"/>
                <w:szCs w:val="20"/>
              </w:rPr>
              <w:t>. An exception would be the Land Use Planning Section, and recipients of its training programs. The general importance of maintaining forest cover and biodiversity, soil conservation farming practices, protection of mangroves are understood at a general level.</w:t>
            </w:r>
          </w:p>
          <w:p w14:paraId="099E9862" w14:textId="77777777" w:rsidR="007A1904" w:rsidRPr="00CE0B3C" w:rsidRDefault="007A1904" w:rsidP="000E7C00">
            <w:pPr>
              <w:spacing w:before="120" w:after="60"/>
              <w:rPr>
                <w:rFonts w:ascii="Arial Narrow" w:hAnsi="Arial Narrow"/>
                <w:bCs/>
                <w:sz w:val="20"/>
                <w:szCs w:val="20"/>
              </w:rPr>
            </w:pPr>
            <w:r w:rsidRPr="00DF44D6">
              <w:rPr>
                <w:rFonts w:ascii="Arial Narrow" w:hAnsi="Arial Narrow"/>
                <w:bCs/>
                <w:sz w:val="20"/>
                <w:szCs w:val="20"/>
              </w:rPr>
              <w:t>Information relevant to the R2R projects undertaken by partner organizations and other relevant government departments are not easily accessible and discoverable</w:t>
            </w:r>
            <w:r>
              <w:rPr>
                <w:rFonts w:ascii="Arial Narrow" w:hAnsi="Arial Narrow"/>
                <w:bCs/>
                <w:sz w:val="20"/>
                <w:szCs w:val="20"/>
              </w:rPr>
              <w:t>.</w:t>
            </w:r>
          </w:p>
        </w:tc>
        <w:tc>
          <w:tcPr>
            <w:tcW w:w="2269" w:type="dxa"/>
          </w:tcPr>
          <w:p w14:paraId="2448A831"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DoE website (information portal) which is easily accessible</w:t>
            </w:r>
            <w:r>
              <w:rPr>
                <w:rFonts w:ascii="Arial Narrow" w:hAnsi="Arial Narrow"/>
                <w:bCs/>
                <w:sz w:val="20"/>
                <w:szCs w:val="20"/>
              </w:rPr>
              <w:t xml:space="preserve">, well-maintained and includes </w:t>
            </w:r>
            <w:r w:rsidRPr="00CE0B3C">
              <w:rPr>
                <w:rFonts w:ascii="Arial Narrow" w:hAnsi="Arial Narrow"/>
                <w:bCs/>
                <w:sz w:val="20"/>
                <w:szCs w:val="20"/>
              </w:rPr>
              <w:t>relevant information on R2R project, lessons learnt and with</w:t>
            </w:r>
            <w:r>
              <w:rPr>
                <w:rFonts w:ascii="Arial Narrow" w:hAnsi="Arial Narrow"/>
                <w:bCs/>
                <w:sz w:val="20"/>
                <w:szCs w:val="20"/>
              </w:rPr>
              <w:t xml:space="preserve"> functioning</w:t>
            </w:r>
            <w:r w:rsidRPr="00CE0B3C">
              <w:rPr>
                <w:rFonts w:ascii="Arial Narrow" w:hAnsi="Arial Narrow"/>
                <w:bCs/>
                <w:sz w:val="20"/>
                <w:szCs w:val="20"/>
              </w:rPr>
              <w:t xml:space="preserve"> links to other relevant websites (including other Gov</w:t>
            </w:r>
            <w:r>
              <w:rPr>
                <w:rFonts w:ascii="Arial Narrow" w:hAnsi="Arial Narrow"/>
                <w:bCs/>
                <w:sz w:val="20"/>
                <w:szCs w:val="20"/>
              </w:rPr>
              <w:t>ernmen</w:t>
            </w:r>
            <w:r w:rsidRPr="00CE0B3C">
              <w:rPr>
                <w:rFonts w:ascii="Arial Narrow" w:hAnsi="Arial Narrow"/>
                <w:bCs/>
                <w:sz w:val="20"/>
                <w:szCs w:val="20"/>
              </w:rPr>
              <w:t>t Departments, CROP agencies, Conservation NGOs) other R2R projects in the Pacific Islands and elsewhere – key docume</w:t>
            </w:r>
            <w:r>
              <w:rPr>
                <w:rFonts w:ascii="Arial Narrow" w:hAnsi="Arial Narrow"/>
                <w:bCs/>
                <w:sz w:val="20"/>
                <w:szCs w:val="20"/>
              </w:rPr>
              <w:t>nts downloadable in PDF format.</w:t>
            </w:r>
          </w:p>
          <w:p w14:paraId="1269294F" w14:textId="77777777" w:rsidR="007A1904" w:rsidRPr="00CE0B3C" w:rsidRDefault="007A1904" w:rsidP="000E7C00">
            <w:pPr>
              <w:spacing w:before="120" w:after="60"/>
              <w:rPr>
                <w:rFonts w:ascii="Arial Narrow" w:hAnsi="Arial Narrow"/>
                <w:bCs/>
                <w:sz w:val="20"/>
                <w:szCs w:val="20"/>
              </w:rPr>
            </w:pPr>
          </w:p>
        </w:tc>
        <w:tc>
          <w:tcPr>
            <w:tcW w:w="2410" w:type="dxa"/>
          </w:tcPr>
          <w:p w14:paraId="67627671" w14:textId="77777777" w:rsidR="007A1904" w:rsidRDefault="007A1904" w:rsidP="000E7C00">
            <w:pPr>
              <w:spacing w:before="120" w:after="60"/>
              <w:rPr>
                <w:rFonts w:ascii="Arial Narrow" w:hAnsi="Arial Narrow"/>
                <w:bCs/>
                <w:sz w:val="20"/>
                <w:szCs w:val="20"/>
              </w:rPr>
            </w:pPr>
            <w:r>
              <w:rPr>
                <w:rFonts w:ascii="Arial Narrow" w:hAnsi="Arial Narrow"/>
                <w:bCs/>
                <w:sz w:val="20"/>
                <w:szCs w:val="20"/>
              </w:rPr>
              <w:t>A knowledge management protocol is developed and implemented</w:t>
            </w:r>
          </w:p>
          <w:p w14:paraId="4766B67A"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Discoverability and accessibility of the portal by primary users is greatly improved</w:t>
            </w:r>
          </w:p>
          <w:p w14:paraId="4A732F9A"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Website hits will be monitored on a monthly basis using various online verification tools</w:t>
            </w:r>
          </w:p>
          <w:p w14:paraId="3FF5F326" w14:textId="77777777" w:rsidR="007A1904" w:rsidRPr="00CE0B3C" w:rsidRDefault="007A1904" w:rsidP="000E7C00">
            <w:pPr>
              <w:spacing w:before="120" w:after="60"/>
              <w:rPr>
                <w:rFonts w:ascii="Arial Narrow" w:hAnsi="Arial Narrow"/>
                <w:bCs/>
                <w:sz w:val="20"/>
                <w:szCs w:val="20"/>
              </w:rPr>
            </w:pPr>
            <w:r w:rsidRPr="00CE0B3C">
              <w:rPr>
                <w:rFonts w:ascii="Arial Narrow" w:hAnsi="Arial Narrow"/>
                <w:bCs/>
                <w:sz w:val="20"/>
                <w:szCs w:val="20"/>
              </w:rPr>
              <w:t>DoE website.</w:t>
            </w:r>
          </w:p>
          <w:p w14:paraId="597DC83A"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Website statistics.</w:t>
            </w:r>
          </w:p>
          <w:p w14:paraId="49774797" w14:textId="77777777" w:rsidR="007A1904" w:rsidRPr="00CE0B3C" w:rsidRDefault="007A1904" w:rsidP="000E7C00">
            <w:pPr>
              <w:spacing w:before="120" w:after="60"/>
              <w:rPr>
                <w:rFonts w:ascii="Arial Narrow" w:hAnsi="Arial Narrow"/>
                <w:bCs/>
                <w:sz w:val="20"/>
                <w:szCs w:val="20"/>
              </w:rPr>
            </w:pPr>
          </w:p>
        </w:tc>
        <w:tc>
          <w:tcPr>
            <w:tcW w:w="3072" w:type="dxa"/>
          </w:tcPr>
          <w:p w14:paraId="000242A0" w14:textId="77777777" w:rsidR="007A1904" w:rsidRDefault="007A1904" w:rsidP="000E7C00">
            <w:pPr>
              <w:spacing w:before="120" w:after="60"/>
              <w:rPr>
                <w:rFonts w:ascii="Arial Narrow" w:hAnsi="Arial Narrow"/>
                <w:bCs/>
                <w:sz w:val="20"/>
                <w:szCs w:val="20"/>
              </w:rPr>
            </w:pPr>
            <w:r w:rsidRPr="00CE0B3C">
              <w:rPr>
                <w:rFonts w:ascii="Arial Narrow" w:hAnsi="Arial Narrow"/>
                <w:bCs/>
                <w:sz w:val="20"/>
                <w:szCs w:val="20"/>
              </w:rPr>
              <w:t>Sufficient resources are allocated for developing, maintaining, updating the information portal, including well beyond the life of the project.</w:t>
            </w:r>
          </w:p>
          <w:p w14:paraId="71C2B4A3" w14:textId="77777777" w:rsidR="007A1904" w:rsidRDefault="007A1904" w:rsidP="000E7C00">
            <w:pPr>
              <w:spacing w:before="120" w:after="60"/>
              <w:rPr>
                <w:rFonts w:ascii="Arial Narrow" w:hAnsi="Arial Narrow"/>
                <w:bCs/>
                <w:sz w:val="20"/>
                <w:szCs w:val="20"/>
              </w:rPr>
            </w:pPr>
          </w:p>
          <w:p w14:paraId="5598BA1D"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 xml:space="preserve">A suitable person is able to recruited to the position of knowledge management officer </w:t>
            </w:r>
          </w:p>
        </w:tc>
      </w:tr>
      <w:tr w:rsidR="007A1904" w:rsidRPr="00CE0B3C" w14:paraId="6794394A" w14:textId="77777777" w:rsidTr="000F2C4F">
        <w:tc>
          <w:tcPr>
            <w:tcW w:w="2539" w:type="dxa"/>
          </w:tcPr>
          <w:p w14:paraId="3DCDFCD6" w14:textId="77777777" w:rsidR="007A1904" w:rsidRPr="00CE0B3C" w:rsidRDefault="007A1904" w:rsidP="000E7C00">
            <w:pPr>
              <w:spacing w:before="120" w:after="60"/>
              <w:rPr>
                <w:rFonts w:ascii="Arial Narrow" w:hAnsi="Arial Narrow"/>
                <w:sz w:val="20"/>
                <w:szCs w:val="20"/>
              </w:rPr>
            </w:pPr>
            <w:r w:rsidRPr="00CE0B3C">
              <w:rPr>
                <w:rFonts w:ascii="Arial Narrow" w:hAnsi="Arial Narrow"/>
                <w:b/>
                <w:bCs/>
                <w:sz w:val="20"/>
                <w:szCs w:val="20"/>
              </w:rPr>
              <w:t>Output 4.1.2:</w:t>
            </w:r>
            <w:r w:rsidRPr="00CE0B3C">
              <w:rPr>
                <w:rFonts w:ascii="Arial Narrow" w:hAnsi="Arial Narrow"/>
                <w:bCs/>
                <w:sz w:val="20"/>
                <w:szCs w:val="20"/>
              </w:rPr>
              <w:t xml:space="preserve"> </w:t>
            </w:r>
            <w:r>
              <w:rPr>
                <w:rFonts w:ascii="Arial Narrow" w:hAnsi="Arial Narrow"/>
                <w:bCs/>
                <w:sz w:val="20"/>
                <w:szCs w:val="20"/>
              </w:rPr>
              <w:t>Overarching communications strategy, including selection and creation of appropriate k</w:t>
            </w:r>
            <w:r w:rsidRPr="00CE0B3C">
              <w:rPr>
                <w:rFonts w:ascii="Arial Narrow" w:hAnsi="Arial Narrow"/>
                <w:bCs/>
                <w:sz w:val="20"/>
                <w:szCs w:val="20"/>
              </w:rPr>
              <w:t>nowledge products (brochures, flyers, videos) on all thematic/focal areas and best practices developed and disseminated through</w:t>
            </w:r>
            <w:r>
              <w:rPr>
                <w:rFonts w:ascii="Arial Narrow" w:hAnsi="Arial Narrow"/>
                <w:bCs/>
                <w:sz w:val="20"/>
                <w:szCs w:val="20"/>
              </w:rPr>
              <w:t xml:space="preserve"> appropriate channels, including community meetings, site exchanges, and</w:t>
            </w:r>
            <w:r w:rsidRPr="00CE0B3C">
              <w:rPr>
                <w:rFonts w:ascii="Arial Narrow" w:hAnsi="Arial Narrow"/>
                <w:bCs/>
                <w:sz w:val="20"/>
                <w:szCs w:val="20"/>
              </w:rPr>
              <w:t xml:space="preserve"> </w:t>
            </w:r>
            <w:r>
              <w:rPr>
                <w:rFonts w:ascii="Arial Narrow" w:hAnsi="Arial Narrow"/>
                <w:bCs/>
                <w:sz w:val="20"/>
                <w:szCs w:val="20"/>
              </w:rPr>
              <w:t>local and international</w:t>
            </w:r>
            <w:r w:rsidRPr="00CE0B3C">
              <w:rPr>
                <w:rFonts w:ascii="Arial Narrow" w:hAnsi="Arial Narrow"/>
                <w:bCs/>
                <w:sz w:val="20"/>
                <w:szCs w:val="20"/>
              </w:rPr>
              <w:t xml:space="preserve"> print and broadcast media</w:t>
            </w:r>
            <w:r>
              <w:rPr>
                <w:rFonts w:ascii="Arial Narrow" w:hAnsi="Arial Narrow"/>
                <w:bCs/>
                <w:sz w:val="20"/>
                <w:szCs w:val="20"/>
              </w:rPr>
              <w:t xml:space="preserve"> outlets</w:t>
            </w:r>
          </w:p>
        </w:tc>
        <w:tc>
          <w:tcPr>
            <w:tcW w:w="2278" w:type="dxa"/>
            <w:gridSpan w:val="2"/>
          </w:tcPr>
          <w:p w14:paraId="22696B4C"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Easily accessible and discoverable information on sound natural resources management, use and conservation; including information on best agricultural, forestry, land, water and mining practices and on matters which damage catchments (logging not following code, agriculture which leads to soil erosion, poorly practiced and regulated gravel extraction, bad mining practices notably dumping spoils directly into waterways</w:t>
            </w:r>
          </w:p>
        </w:tc>
        <w:tc>
          <w:tcPr>
            <w:tcW w:w="2552" w:type="dxa"/>
          </w:tcPr>
          <w:p w14:paraId="4145F603"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 xml:space="preserve">Access to technical information and best practices is limited communities. In addition, limited action-orientated information is published in newspapers and/or reported through other popular press (TV and radio). </w:t>
            </w:r>
            <w:r w:rsidRPr="00E14426">
              <w:rPr>
                <w:rFonts w:ascii="Arial Narrow" w:hAnsi="Arial Narrow"/>
                <w:bCs/>
                <w:sz w:val="20"/>
                <w:szCs w:val="20"/>
              </w:rPr>
              <w:t>NB. Fiji popular press coverage on natural resources management and related conservation issues is noticeably better than many other developed and developing countries</w:t>
            </w:r>
          </w:p>
        </w:tc>
        <w:tc>
          <w:tcPr>
            <w:tcW w:w="2269" w:type="dxa"/>
          </w:tcPr>
          <w:p w14:paraId="33FB9BCB"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 xml:space="preserve">Key decision makers, relevant professionals, resources owners and general public are provided with relevant information on (at least) monthly basis through popular media on relevant catchment and natural resources issues, with access to more detailed reports and information through DoE website </w:t>
            </w:r>
          </w:p>
        </w:tc>
        <w:tc>
          <w:tcPr>
            <w:tcW w:w="2410" w:type="dxa"/>
          </w:tcPr>
          <w:p w14:paraId="56949841"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 xml:space="preserve">R2R project public communications (listing and physical copies available for review </w:t>
            </w:r>
          </w:p>
        </w:tc>
        <w:tc>
          <w:tcPr>
            <w:tcW w:w="3072" w:type="dxa"/>
          </w:tcPr>
          <w:p w14:paraId="1DA1E9D4"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 xml:space="preserve">That the best field practitioners will also either have or make time to write up and communicate their lessons and findings; and that these will be in language that is readily comprehended </w:t>
            </w:r>
          </w:p>
        </w:tc>
      </w:tr>
      <w:tr w:rsidR="007A1904" w:rsidRPr="00CE0B3C" w14:paraId="5C82A7A9" w14:textId="77777777" w:rsidTr="000F2C4F">
        <w:tc>
          <w:tcPr>
            <w:tcW w:w="2539" w:type="dxa"/>
          </w:tcPr>
          <w:p w14:paraId="3C66AC77" w14:textId="77777777" w:rsidR="007A1904" w:rsidRPr="00CE0B3C" w:rsidRDefault="007A1904" w:rsidP="000E7C00">
            <w:pPr>
              <w:spacing w:before="120" w:after="60"/>
              <w:rPr>
                <w:rFonts w:ascii="Arial Narrow" w:hAnsi="Arial Narrow"/>
                <w:b/>
                <w:bCs/>
                <w:sz w:val="20"/>
                <w:szCs w:val="20"/>
              </w:rPr>
            </w:pPr>
            <w:r w:rsidRPr="00CE0B3C">
              <w:rPr>
                <w:rFonts w:ascii="Arial Narrow" w:hAnsi="Arial Narrow"/>
                <w:b/>
                <w:bCs/>
                <w:sz w:val="20"/>
                <w:szCs w:val="20"/>
              </w:rPr>
              <w:t>Output 4.1.3:</w:t>
            </w:r>
            <w:r w:rsidRPr="00CE0B3C">
              <w:rPr>
                <w:rFonts w:ascii="Arial Narrow" w:hAnsi="Arial Narrow"/>
                <w:bCs/>
                <w:sz w:val="20"/>
                <w:szCs w:val="20"/>
              </w:rPr>
              <w:t xml:space="preserve"> </w:t>
            </w:r>
            <w:r w:rsidRPr="009173B0">
              <w:rPr>
                <w:rFonts w:ascii="Arial Narrow" w:hAnsi="Arial Narrow"/>
                <w:bCs/>
                <w:sz w:val="20"/>
                <w:szCs w:val="20"/>
              </w:rPr>
              <w:t xml:space="preserve">Community leaders, </w:t>
            </w:r>
            <w:r>
              <w:rPr>
                <w:rFonts w:ascii="Arial Narrow" w:hAnsi="Arial Narrow"/>
                <w:bCs/>
                <w:sz w:val="20"/>
                <w:szCs w:val="20"/>
              </w:rPr>
              <w:t xml:space="preserve">YMSTs, </w:t>
            </w:r>
            <w:r w:rsidRPr="009173B0">
              <w:rPr>
                <w:rFonts w:ascii="Arial Narrow" w:hAnsi="Arial Narrow"/>
                <w:bCs/>
                <w:sz w:val="20"/>
                <w:szCs w:val="20"/>
              </w:rPr>
              <w:t xml:space="preserve">resource owners, </w:t>
            </w:r>
            <w:r>
              <w:rPr>
                <w:rFonts w:ascii="Arial Narrow" w:hAnsi="Arial Narrow"/>
                <w:bCs/>
                <w:sz w:val="20"/>
                <w:szCs w:val="20"/>
              </w:rPr>
              <w:t xml:space="preserve">associations (women, youth , faith-based),  </w:t>
            </w:r>
            <w:r w:rsidRPr="009173B0">
              <w:rPr>
                <w:rFonts w:ascii="Arial Narrow" w:hAnsi="Arial Narrow"/>
                <w:bCs/>
                <w:sz w:val="20"/>
                <w:szCs w:val="20"/>
              </w:rPr>
              <w:t>farmers, educators and students better informed of best R2R land-use practices through</w:t>
            </w:r>
            <w:r>
              <w:rPr>
                <w:rFonts w:ascii="Arial Narrow" w:hAnsi="Arial Narrow"/>
                <w:bCs/>
                <w:sz w:val="20"/>
                <w:szCs w:val="20"/>
              </w:rPr>
              <w:t xml:space="preserve"> program of </w:t>
            </w:r>
            <w:r w:rsidRPr="009173B0">
              <w:rPr>
                <w:rFonts w:ascii="Arial Narrow" w:hAnsi="Arial Narrow"/>
                <w:bCs/>
                <w:sz w:val="20"/>
                <w:szCs w:val="20"/>
              </w:rPr>
              <w:t xml:space="preserve"> </w:t>
            </w:r>
            <w:r>
              <w:rPr>
                <w:rFonts w:ascii="Arial Narrow" w:hAnsi="Arial Narrow"/>
                <w:bCs/>
                <w:sz w:val="20"/>
                <w:szCs w:val="20"/>
              </w:rPr>
              <w:t xml:space="preserve">learning exchange </w:t>
            </w:r>
            <w:r w:rsidRPr="009173B0">
              <w:rPr>
                <w:rFonts w:ascii="Arial Narrow" w:hAnsi="Arial Narrow"/>
                <w:bCs/>
                <w:sz w:val="20"/>
                <w:szCs w:val="20"/>
              </w:rPr>
              <w:t>visits within catchments and, to and from neighboring catchments</w:t>
            </w:r>
          </w:p>
        </w:tc>
        <w:tc>
          <w:tcPr>
            <w:tcW w:w="2278" w:type="dxa"/>
            <w:gridSpan w:val="2"/>
          </w:tcPr>
          <w:p w14:paraId="49F3303D" w14:textId="77777777" w:rsidR="007A1904" w:rsidRDefault="007A1904" w:rsidP="000E7C00">
            <w:pPr>
              <w:spacing w:before="120" w:after="60"/>
              <w:rPr>
                <w:rFonts w:ascii="Arial Narrow" w:hAnsi="Arial Narrow"/>
                <w:bCs/>
                <w:sz w:val="20"/>
                <w:szCs w:val="20"/>
              </w:rPr>
            </w:pPr>
            <w:r>
              <w:rPr>
                <w:rFonts w:ascii="Arial Narrow" w:hAnsi="Arial Narrow"/>
                <w:bCs/>
                <w:sz w:val="20"/>
                <w:szCs w:val="20"/>
              </w:rPr>
              <w:t>Best practice R2R sites being utilized for educational and awareness purposes.</w:t>
            </w:r>
          </w:p>
          <w:p w14:paraId="118E7A4A"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R2R lessons spread and adopted in other catchments</w:t>
            </w:r>
          </w:p>
        </w:tc>
        <w:tc>
          <w:tcPr>
            <w:tcW w:w="2552" w:type="dxa"/>
          </w:tcPr>
          <w:p w14:paraId="21F63277"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Few field visits undertaken, mainly by limited number of Government officials as part of international meetings and incidentally by villagers travelling for different purposes</w:t>
            </w:r>
          </w:p>
        </w:tc>
        <w:tc>
          <w:tcPr>
            <w:tcW w:w="2269" w:type="dxa"/>
          </w:tcPr>
          <w:p w14:paraId="7CFAC0F0"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Frequent visits being undertaken to best R2R practices field sites, especially from those in adjacent and nearby catchments to educate and raise awareness among community and association leaders, landowners, farmers, educators and students</w:t>
            </w:r>
          </w:p>
        </w:tc>
        <w:tc>
          <w:tcPr>
            <w:tcW w:w="2410" w:type="dxa"/>
          </w:tcPr>
          <w:p w14:paraId="3AC8C2DB"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Reports on visits undertaken, both progress reports and those of participants</w:t>
            </w:r>
          </w:p>
        </w:tc>
        <w:tc>
          <w:tcPr>
            <w:tcW w:w="3072" w:type="dxa"/>
          </w:tcPr>
          <w:p w14:paraId="42E81537" w14:textId="77777777" w:rsidR="007A1904" w:rsidRPr="00CE0B3C" w:rsidRDefault="007A1904" w:rsidP="000E7C00">
            <w:pPr>
              <w:spacing w:before="120" w:after="60"/>
              <w:rPr>
                <w:rFonts w:ascii="Arial Narrow" w:hAnsi="Arial Narrow"/>
                <w:bCs/>
                <w:sz w:val="20"/>
                <w:szCs w:val="20"/>
              </w:rPr>
            </w:pPr>
            <w:r>
              <w:rPr>
                <w:rFonts w:ascii="Arial Narrow" w:hAnsi="Arial Narrow"/>
                <w:bCs/>
                <w:sz w:val="20"/>
                <w:szCs w:val="20"/>
              </w:rPr>
              <w:t>Demonstrable improved and results of best practices will only start to become evident towards the end of the project, including for LMMA, forest plantings and conservation farming/agroforestry practices</w:t>
            </w:r>
          </w:p>
        </w:tc>
      </w:tr>
    </w:tbl>
    <w:p w14:paraId="1B66DF94" w14:textId="77777777" w:rsidR="007A1904" w:rsidRDefault="007A1904" w:rsidP="007A1904">
      <w:pPr>
        <w:rPr>
          <w:bCs/>
        </w:rPr>
      </w:pPr>
    </w:p>
    <w:p w14:paraId="549BFACB" w14:textId="77777777" w:rsidR="007A1904" w:rsidRPr="00F51D71" w:rsidRDefault="007A1904" w:rsidP="007A1904">
      <w:pPr>
        <w:rPr>
          <w:bCs/>
        </w:rPr>
        <w:sectPr w:rsidR="007A1904" w:rsidRPr="00F51D71" w:rsidSect="000E7C00">
          <w:pgSz w:w="16839" w:h="11907" w:orient="landscape" w:code="9"/>
          <w:pgMar w:top="1134" w:right="1134" w:bottom="1077" w:left="1134" w:header="720" w:footer="720" w:gutter="0"/>
          <w:cols w:space="720"/>
          <w:docGrid w:linePitch="360"/>
        </w:sectPr>
      </w:pPr>
    </w:p>
    <w:p w14:paraId="30727BF8" w14:textId="77777777" w:rsidR="00652416" w:rsidRDefault="00652416" w:rsidP="00652416">
      <w:pPr>
        <w:spacing w:after="80"/>
        <w:ind w:left="-720"/>
        <w:rPr>
          <w:bCs/>
          <w:noProof/>
          <w:sz w:val="22"/>
          <w:szCs w:val="22"/>
        </w:rPr>
      </w:pPr>
      <w:r w:rsidRPr="00652416">
        <w:rPr>
          <w:b/>
          <w:smallCaps/>
          <w:sz w:val="22"/>
          <w:szCs w:val="22"/>
        </w:rPr>
        <w:t xml:space="preserve">ANNEX </w:t>
      </w:r>
      <w:r>
        <w:rPr>
          <w:b/>
          <w:smallCaps/>
          <w:sz w:val="22"/>
          <w:szCs w:val="22"/>
        </w:rPr>
        <w:t>B</w:t>
      </w:r>
      <w:r w:rsidRPr="00652416">
        <w:rPr>
          <w:b/>
          <w:smallCaps/>
          <w:sz w:val="22"/>
          <w:szCs w:val="22"/>
        </w:rPr>
        <w:t xml:space="preserve">: </w:t>
      </w:r>
      <w:r>
        <w:rPr>
          <w:b/>
          <w:smallCaps/>
          <w:sz w:val="22"/>
          <w:szCs w:val="22"/>
        </w:rPr>
        <w:t>Responses to Project Reviews (</w:t>
      </w:r>
      <w:r>
        <w:rPr>
          <w:bCs/>
          <w:noProof/>
          <w:sz w:val="22"/>
          <w:szCs w:val="22"/>
        </w:rPr>
        <w:t xml:space="preserve">from GEF Secretariat and GEF Agencies, and Responses to Comments from Council at work program inclusion and the Convention Secretariat and STAP at PIF). </w:t>
      </w:r>
    </w:p>
    <w:p w14:paraId="51C1881A" w14:textId="77777777" w:rsidR="003829CA" w:rsidRDefault="003829CA" w:rsidP="00652416">
      <w:pPr>
        <w:spacing w:after="80"/>
        <w:ind w:left="-720"/>
        <w:rPr>
          <w:sz w:val="22"/>
          <w:szCs w:val="22"/>
        </w:rPr>
      </w:pPr>
    </w:p>
    <w:tbl>
      <w:tblPr>
        <w:tblStyle w:val="TableGrid"/>
        <w:tblW w:w="10795" w:type="dxa"/>
        <w:tblInd w:w="-720" w:type="dxa"/>
        <w:tblLayout w:type="fixed"/>
        <w:tblLook w:val="04A0" w:firstRow="1" w:lastRow="0" w:firstColumn="1" w:lastColumn="0" w:noHBand="0" w:noVBand="1"/>
      </w:tblPr>
      <w:tblGrid>
        <w:gridCol w:w="3325"/>
        <w:gridCol w:w="7470"/>
      </w:tblGrid>
      <w:tr w:rsidR="003829CA" w14:paraId="7F6874A7" w14:textId="77777777" w:rsidTr="00EB6DB7">
        <w:tc>
          <w:tcPr>
            <w:tcW w:w="3325" w:type="dxa"/>
            <w:shd w:val="clear" w:color="auto" w:fill="FFFFFF" w:themeFill="background1"/>
          </w:tcPr>
          <w:p w14:paraId="270FBEFA" w14:textId="1517DE87" w:rsidR="003829CA" w:rsidRPr="00F71AEF" w:rsidRDefault="003829CA" w:rsidP="003829CA">
            <w:pPr>
              <w:spacing w:after="80"/>
              <w:jc w:val="center"/>
              <w:rPr>
                <w:sz w:val="22"/>
                <w:szCs w:val="22"/>
              </w:rPr>
            </w:pPr>
            <w:r w:rsidRPr="00F71AEF">
              <w:rPr>
                <w:sz w:val="22"/>
                <w:szCs w:val="22"/>
              </w:rPr>
              <w:t>Reviews</w:t>
            </w:r>
          </w:p>
        </w:tc>
        <w:tc>
          <w:tcPr>
            <w:tcW w:w="7470" w:type="dxa"/>
            <w:shd w:val="clear" w:color="auto" w:fill="FFFFFF" w:themeFill="background1"/>
          </w:tcPr>
          <w:p w14:paraId="221E4C79" w14:textId="4FC0A2AE" w:rsidR="003829CA" w:rsidRPr="00F71AEF" w:rsidRDefault="003829CA" w:rsidP="003829CA">
            <w:pPr>
              <w:spacing w:after="80"/>
              <w:jc w:val="center"/>
              <w:rPr>
                <w:sz w:val="22"/>
                <w:szCs w:val="22"/>
              </w:rPr>
            </w:pPr>
            <w:r w:rsidRPr="00F71AEF">
              <w:rPr>
                <w:sz w:val="22"/>
                <w:szCs w:val="22"/>
              </w:rPr>
              <w:t>Responses</w:t>
            </w:r>
          </w:p>
        </w:tc>
      </w:tr>
      <w:tr w:rsidR="003829CA" w14:paraId="2C27835C" w14:textId="77777777" w:rsidTr="00EB6DB7">
        <w:tc>
          <w:tcPr>
            <w:tcW w:w="10795" w:type="dxa"/>
            <w:gridSpan w:val="2"/>
            <w:shd w:val="clear" w:color="auto" w:fill="FFFFFF" w:themeFill="background1"/>
          </w:tcPr>
          <w:p w14:paraId="4D395966" w14:textId="2A129427" w:rsidR="003829CA" w:rsidRPr="00F71AEF" w:rsidRDefault="003829CA" w:rsidP="00713C2A">
            <w:pPr>
              <w:pStyle w:val="ListParagraph"/>
            </w:pPr>
            <w:r w:rsidRPr="00F71AEF">
              <w:t>GEF Secretariat</w:t>
            </w:r>
          </w:p>
        </w:tc>
      </w:tr>
      <w:tr w:rsidR="003829CA" w14:paraId="0EF86A1A" w14:textId="77777777" w:rsidTr="00EB6DB7">
        <w:tc>
          <w:tcPr>
            <w:tcW w:w="3325" w:type="dxa"/>
            <w:shd w:val="clear" w:color="auto" w:fill="FFFFFF" w:themeFill="background1"/>
          </w:tcPr>
          <w:p w14:paraId="02E72A15" w14:textId="018AFEF1" w:rsidR="003829CA" w:rsidRPr="00F71AEF" w:rsidRDefault="003829CA" w:rsidP="00652416">
            <w:pPr>
              <w:spacing w:after="80"/>
              <w:rPr>
                <w:sz w:val="22"/>
                <w:szCs w:val="22"/>
              </w:rPr>
            </w:pPr>
            <w:r w:rsidRPr="00F71AEF">
              <w:rPr>
                <w:sz w:val="22"/>
                <w:szCs w:val="22"/>
              </w:rPr>
              <w:t>(4/10/2013) By CEO endorsement stage tCO2e estimation need to be directly based on the on-site information and more concrete that simple Tier 1 level.</w:t>
            </w:r>
          </w:p>
        </w:tc>
        <w:tc>
          <w:tcPr>
            <w:tcW w:w="7470" w:type="dxa"/>
            <w:shd w:val="clear" w:color="auto" w:fill="FFFFFF" w:themeFill="background1"/>
          </w:tcPr>
          <w:p w14:paraId="65910F9B" w14:textId="4494DC0C" w:rsidR="0019095D" w:rsidRPr="00F71AEF" w:rsidRDefault="004B4236" w:rsidP="0019095D">
            <w:pPr>
              <w:spacing w:after="80"/>
              <w:rPr>
                <w:sz w:val="22"/>
                <w:szCs w:val="22"/>
              </w:rPr>
            </w:pPr>
            <w:r w:rsidRPr="00F71AEF">
              <w:rPr>
                <w:sz w:val="22"/>
                <w:szCs w:val="22"/>
              </w:rPr>
              <w:t>The forest carbon estimates devel</w:t>
            </w:r>
            <w:r w:rsidR="00EB6DB7">
              <w:rPr>
                <w:sz w:val="22"/>
                <w:szCs w:val="22"/>
              </w:rPr>
              <w:t xml:space="preserve">oped during the PPG for the </w:t>
            </w:r>
            <w:r w:rsidRPr="00F71AEF">
              <w:rPr>
                <w:sz w:val="22"/>
                <w:szCs w:val="22"/>
              </w:rPr>
              <w:t xml:space="preserve">priority catchments have been based </w:t>
            </w:r>
            <w:r w:rsidR="00EB6DB7">
              <w:rPr>
                <w:sz w:val="22"/>
                <w:szCs w:val="22"/>
              </w:rPr>
              <w:t xml:space="preserve">on on-site information, viz </w:t>
            </w:r>
            <w:r w:rsidR="000B56D0" w:rsidRPr="00F71AEF">
              <w:rPr>
                <w:sz w:val="22"/>
                <w:szCs w:val="22"/>
              </w:rPr>
              <w:t>data collected from permanent sam</w:t>
            </w:r>
            <w:r w:rsidR="00EB6DB7">
              <w:rPr>
                <w:sz w:val="22"/>
                <w:szCs w:val="22"/>
              </w:rPr>
              <w:t xml:space="preserve">ple plots within the </w:t>
            </w:r>
            <w:r w:rsidR="000B56D0" w:rsidRPr="00F71AEF">
              <w:rPr>
                <w:sz w:val="22"/>
                <w:szCs w:val="22"/>
              </w:rPr>
              <w:t>catchments and plots adjoining the catchment with similar environmental conditions</w:t>
            </w:r>
            <w:r w:rsidR="0019095D" w:rsidRPr="00F71AEF">
              <w:rPr>
                <w:sz w:val="22"/>
                <w:szCs w:val="22"/>
              </w:rPr>
              <w:t>.</w:t>
            </w:r>
            <w:r w:rsidRPr="00F71AEF">
              <w:rPr>
                <w:sz w:val="22"/>
                <w:szCs w:val="22"/>
              </w:rPr>
              <w:t xml:space="preserve"> </w:t>
            </w:r>
            <w:r w:rsidR="0019095D" w:rsidRPr="00F71AEF">
              <w:rPr>
                <w:sz w:val="22"/>
                <w:szCs w:val="22"/>
              </w:rPr>
              <w:t xml:space="preserve"> </w:t>
            </w:r>
            <w:r w:rsidRPr="00F71AEF">
              <w:rPr>
                <w:sz w:val="22"/>
                <w:szCs w:val="22"/>
              </w:rPr>
              <w:t xml:space="preserve">The total forest carbon stock </w:t>
            </w:r>
            <w:r w:rsidR="00EB6DB7">
              <w:rPr>
                <w:sz w:val="22"/>
                <w:szCs w:val="22"/>
              </w:rPr>
              <w:t>was</w:t>
            </w:r>
            <w:r w:rsidRPr="00F71AEF">
              <w:rPr>
                <w:sz w:val="22"/>
                <w:szCs w:val="22"/>
              </w:rPr>
              <w:t xml:space="preserve"> calculated based on the best ava</w:t>
            </w:r>
            <w:r w:rsidR="00EB6DB7">
              <w:rPr>
                <w:sz w:val="22"/>
                <w:szCs w:val="22"/>
              </w:rPr>
              <w:t>ilable data (and realistic</w:t>
            </w:r>
            <w:r w:rsidRPr="00F71AEF">
              <w:rPr>
                <w:sz w:val="22"/>
                <w:szCs w:val="22"/>
              </w:rPr>
              <w:t xml:space="preserve"> assumptions) in</w:t>
            </w:r>
            <w:r w:rsidR="00EB6DB7">
              <w:rPr>
                <w:sz w:val="22"/>
                <w:szCs w:val="22"/>
              </w:rPr>
              <w:t>cluding from the 1991 National Forest I</w:t>
            </w:r>
            <w:r w:rsidRPr="00F71AEF">
              <w:rPr>
                <w:sz w:val="22"/>
                <w:szCs w:val="22"/>
              </w:rPr>
              <w:t>nventory, MESCAL Rewa mangrove study (Heider 2013), Payton and Weaver (2011) and data supplied by Fiji Hardwood Corporation and DoF to PPG</w:t>
            </w:r>
            <w:r w:rsidR="00EB6DB7">
              <w:rPr>
                <w:sz w:val="22"/>
                <w:szCs w:val="22"/>
              </w:rPr>
              <w:t xml:space="preserve"> team</w:t>
            </w:r>
            <w:r w:rsidRPr="00F71AEF">
              <w:rPr>
                <w:sz w:val="22"/>
                <w:szCs w:val="22"/>
              </w:rPr>
              <w:t xml:space="preserve">. The total forest carbon stock (and pre-project baseline) for the six R2R catchments has been calculated as 49,550,444 metric tonnes equivalent of CO2 (Table 8 in Project Document). </w:t>
            </w:r>
            <w:r w:rsidR="000B56D0" w:rsidRPr="00F71AEF">
              <w:rPr>
                <w:sz w:val="22"/>
                <w:szCs w:val="22"/>
              </w:rPr>
              <w:t xml:space="preserve">The </w:t>
            </w:r>
            <w:r w:rsidR="0019095D" w:rsidRPr="00F71AEF">
              <w:rPr>
                <w:sz w:val="22"/>
                <w:szCs w:val="22"/>
              </w:rPr>
              <w:t>total forest carbon stock (CO</w:t>
            </w:r>
            <w:r w:rsidR="0019095D" w:rsidRPr="00F71AEF">
              <w:rPr>
                <w:sz w:val="22"/>
                <w:szCs w:val="22"/>
                <w:vertAlign w:val="subscript"/>
              </w:rPr>
              <w:t xml:space="preserve">2 </w:t>
            </w:r>
            <w:r w:rsidR="0019095D" w:rsidRPr="00F71AEF">
              <w:rPr>
                <w:sz w:val="22"/>
                <w:szCs w:val="22"/>
              </w:rPr>
              <w:t xml:space="preserve">MT eq) for the </w:t>
            </w:r>
            <w:r w:rsidR="000B56D0" w:rsidRPr="00F71AEF">
              <w:rPr>
                <w:sz w:val="22"/>
                <w:szCs w:val="22"/>
              </w:rPr>
              <w:t xml:space="preserve">individual </w:t>
            </w:r>
            <w:r w:rsidR="0019095D" w:rsidRPr="00F71AEF">
              <w:rPr>
                <w:sz w:val="22"/>
                <w:szCs w:val="22"/>
              </w:rPr>
              <w:t>catchments are as follows:</w:t>
            </w:r>
          </w:p>
          <w:p w14:paraId="3F369085" w14:textId="0910A9EB" w:rsidR="0019095D" w:rsidRPr="00F71AEF" w:rsidRDefault="0019095D" w:rsidP="00E81D9D">
            <w:pPr>
              <w:rPr>
                <w:sz w:val="22"/>
                <w:szCs w:val="22"/>
              </w:rPr>
            </w:pPr>
            <w:r w:rsidRPr="00F71AEF">
              <w:rPr>
                <w:sz w:val="22"/>
                <w:szCs w:val="22"/>
              </w:rPr>
              <w:t>Ba</w:t>
            </w:r>
            <w:r w:rsidRPr="00F71AEF">
              <w:rPr>
                <w:sz w:val="22"/>
                <w:szCs w:val="22"/>
              </w:rPr>
              <w:tab/>
            </w:r>
            <w:r w:rsidRPr="00F71AEF">
              <w:rPr>
                <w:sz w:val="22"/>
                <w:szCs w:val="22"/>
              </w:rPr>
              <w:tab/>
              <w:t>13,753,959</w:t>
            </w:r>
          </w:p>
          <w:p w14:paraId="2B530E31" w14:textId="77777777" w:rsidR="0019095D" w:rsidRPr="00F71AEF" w:rsidRDefault="0019095D" w:rsidP="00E81D9D">
            <w:pPr>
              <w:rPr>
                <w:sz w:val="22"/>
                <w:szCs w:val="22"/>
              </w:rPr>
            </w:pPr>
            <w:r w:rsidRPr="00F71AEF">
              <w:rPr>
                <w:sz w:val="22"/>
                <w:szCs w:val="22"/>
              </w:rPr>
              <w:t>Labasa</w:t>
            </w:r>
            <w:r w:rsidRPr="00F71AEF">
              <w:rPr>
                <w:sz w:val="22"/>
                <w:szCs w:val="22"/>
              </w:rPr>
              <w:tab/>
            </w:r>
            <w:r w:rsidRPr="00F71AEF">
              <w:rPr>
                <w:sz w:val="22"/>
                <w:szCs w:val="22"/>
              </w:rPr>
              <w:tab/>
              <w:t>5,559,531</w:t>
            </w:r>
          </w:p>
          <w:p w14:paraId="2C543968" w14:textId="77777777" w:rsidR="0019095D" w:rsidRPr="00F71AEF" w:rsidRDefault="0019095D" w:rsidP="00E81D9D">
            <w:pPr>
              <w:rPr>
                <w:sz w:val="22"/>
                <w:szCs w:val="22"/>
              </w:rPr>
            </w:pPr>
            <w:r w:rsidRPr="00F71AEF">
              <w:rPr>
                <w:sz w:val="22"/>
                <w:szCs w:val="22"/>
              </w:rPr>
              <w:t>Rewa delta</w:t>
            </w:r>
            <w:r w:rsidRPr="00F71AEF">
              <w:rPr>
                <w:sz w:val="22"/>
                <w:szCs w:val="22"/>
              </w:rPr>
              <w:tab/>
              <w:t>15,222,133</w:t>
            </w:r>
          </w:p>
          <w:p w14:paraId="362B08D3" w14:textId="77777777" w:rsidR="0019095D" w:rsidRPr="00F71AEF" w:rsidRDefault="0019095D" w:rsidP="00E81D9D">
            <w:pPr>
              <w:rPr>
                <w:sz w:val="22"/>
                <w:szCs w:val="22"/>
              </w:rPr>
            </w:pPr>
            <w:r w:rsidRPr="00F71AEF">
              <w:rPr>
                <w:sz w:val="22"/>
                <w:szCs w:val="22"/>
              </w:rPr>
              <w:t>Rewa- Waidina</w:t>
            </w:r>
            <w:r w:rsidRPr="00F71AEF">
              <w:rPr>
                <w:sz w:val="22"/>
                <w:szCs w:val="22"/>
              </w:rPr>
              <w:tab/>
              <w:t>8,491,344</w:t>
            </w:r>
          </w:p>
          <w:p w14:paraId="2BFE496A" w14:textId="77777777" w:rsidR="0019095D" w:rsidRPr="00F71AEF" w:rsidRDefault="0019095D" w:rsidP="00E81D9D">
            <w:pPr>
              <w:rPr>
                <w:sz w:val="22"/>
                <w:szCs w:val="22"/>
              </w:rPr>
            </w:pPr>
            <w:r w:rsidRPr="00F71AEF">
              <w:rPr>
                <w:sz w:val="22"/>
                <w:szCs w:val="22"/>
              </w:rPr>
              <w:t>Tunuloa</w:t>
            </w:r>
            <w:r w:rsidRPr="00F71AEF">
              <w:rPr>
                <w:sz w:val="22"/>
                <w:szCs w:val="22"/>
              </w:rPr>
              <w:tab/>
              <w:t>1,769,295</w:t>
            </w:r>
          </w:p>
          <w:p w14:paraId="55533B47" w14:textId="77777777" w:rsidR="0019095D" w:rsidRPr="00F71AEF" w:rsidRDefault="0019095D" w:rsidP="00E81D9D">
            <w:pPr>
              <w:rPr>
                <w:sz w:val="22"/>
                <w:szCs w:val="22"/>
              </w:rPr>
            </w:pPr>
            <w:r w:rsidRPr="00F71AEF">
              <w:rPr>
                <w:sz w:val="22"/>
                <w:szCs w:val="22"/>
              </w:rPr>
              <w:t>Tuva</w:t>
            </w:r>
            <w:r w:rsidRPr="00F71AEF">
              <w:rPr>
                <w:sz w:val="22"/>
                <w:szCs w:val="22"/>
              </w:rPr>
              <w:tab/>
            </w:r>
            <w:r w:rsidRPr="00F71AEF">
              <w:rPr>
                <w:sz w:val="22"/>
                <w:szCs w:val="22"/>
              </w:rPr>
              <w:tab/>
              <w:t>3,469,554</w:t>
            </w:r>
          </w:p>
          <w:p w14:paraId="5B509664" w14:textId="7515EF7A" w:rsidR="0019095D" w:rsidRPr="00F71AEF" w:rsidRDefault="0019095D" w:rsidP="00E81D9D">
            <w:pPr>
              <w:rPr>
                <w:sz w:val="22"/>
                <w:szCs w:val="22"/>
              </w:rPr>
            </w:pPr>
            <w:r w:rsidRPr="00F71AEF">
              <w:rPr>
                <w:sz w:val="22"/>
                <w:szCs w:val="22"/>
              </w:rPr>
              <w:t>Vunivia</w:t>
            </w:r>
            <w:r w:rsidRPr="00F71AEF">
              <w:rPr>
                <w:sz w:val="22"/>
                <w:szCs w:val="22"/>
              </w:rPr>
              <w:tab/>
            </w:r>
            <w:r w:rsidRPr="00F71AEF">
              <w:rPr>
                <w:sz w:val="22"/>
                <w:szCs w:val="22"/>
              </w:rPr>
              <w:tab/>
              <w:t>1,284,628</w:t>
            </w:r>
          </w:p>
          <w:p w14:paraId="794609F1" w14:textId="3A403E87" w:rsidR="003829CA" w:rsidRPr="00F71AEF" w:rsidRDefault="00BC5FB5" w:rsidP="00BC5FB5">
            <w:pPr>
              <w:spacing w:after="80"/>
              <w:rPr>
                <w:sz w:val="22"/>
                <w:szCs w:val="22"/>
              </w:rPr>
            </w:pPr>
            <w:r w:rsidRPr="00F71AEF">
              <w:rPr>
                <w:sz w:val="22"/>
                <w:szCs w:val="22"/>
              </w:rPr>
              <w:t>Additional permanent sample plots for forest carbon measurement are in the process of being established by the Department of Forestry in the R2R priority catchments</w:t>
            </w:r>
            <w:r w:rsidR="00812D0D">
              <w:rPr>
                <w:sz w:val="22"/>
                <w:szCs w:val="22"/>
              </w:rPr>
              <w:t xml:space="preserve"> and monitoring results will be incorporated in the MTR and TE.</w:t>
            </w:r>
          </w:p>
        </w:tc>
      </w:tr>
      <w:tr w:rsidR="00BC5FB5" w14:paraId="54D1530E" w14:textId="77777777" w:rsidTr="00EB6DB7">
        <w:tc>
          <w:tcPr>
            <w:tcW w:w="3325" w:type="dxa"/>
          </w:tcPr>
          <w:p w14:paraId="101E23C8" w14:textId="502DF716" w:rsidR="00BC5FB5" w:rsidRDefault="00BC5FB5" w:rsidP="00652416">
            <w:pPr>
              <w:spacing w:after="80"/>
              <w:rPr>
                <w:sz w:val="22"/>
                <w:szCs w:val="22"/>
              </w:rPr>
            </w:pPr>
            <w:r>
              <w:rPr>
                <w:sz w:val="22"/>
                <w:szCs w:val="22"/>
              </w:rPr>
              <w:t>Identify major drivers of land use change or unsustainable land use. Identify forests and grasslands under degradation risk in each catchment. Provide information on the current area at risk, forest status, type and existing carbon stocks. Provide detailed information on the land tenure</w:t>
            </w:r>
            <w:r w:rsidR="005B392E">
              <w:rPr>
                <w:sz w:val="22"/>
                <w:szCs w:val="22"/>
              </w:rPr>
              <w:t>-</w:t>
            </w:r>
            <w:r>
              <w:rPr>
                <w:sz w:val="22"/>
                <w:szCs w:val="22"/>
              </w:rPr>
              <w:t>ship in each of the target areas, and develop systems to enable the proposed project to be successfully implemented within each tenure system.</w:t>
            </w:r>
          </w:p>
        </w:tc>
        <w:tc>
          <w:tcPr>
            <w:tcW w:w="7470" w:type="dxa"/>
          </w:tcPr>
          <w:p w14:paraId="6F4F6B39" w14:textId="4C0B3A25" w:rsidR="00BC5FB5" w:rsidRDefault="000B56D0" w:rsidP="008774E8">
            <w:pPr>
              <w:spacing w:after="80"/>
              <w:rPr>
                <w:sz w:val="22"/>
                <w:szCs w:val="22"/>
              </w:rPr>
            </w:pPr>
            <w:r>
              <w:rPr>
                <w:sz w:val="22"/>
                <w:szCs w:val="22"/>
              </w:rPr>
              <w:t xml:space="preserve">This information has now been provided in the project document with detailed information on each catchment </w:t>
            </w:r>
            <w:r w:rsidR="0019095D">
              <w:rPr>
                <w:sz w:val="22"/>
                <w:szCs w:val="22"/>
              </w:rPr>
              <w:t>given</w:t>
            </w:r>
            <w:r>
              <w:rPr>
                <w:sz w:val="22"/>
                <w:szCs w:val="22"/>
              </w:rPr>
              <w:t xml:space="preserve"> in Annexes 1 and 2 and Table </w:t>
            </w:r>
            <w:r w:rsidR="0019095D">
              <w:rPr>
                <w:sz w:val="22"/>
                <w:szCs w:val="22"/>
              </w:rPr>
              <w:t xml:space="preserve">9. In summary all grasslands are under degradation risk given they are regularly and increasingly burnt due to increase in flammable grasses and reduced Government/Fiji Pine Ltd capacity to spot and put out fires in dry and intermediate rainfall zones. The main current threat to forests in all of the priority catchments is from shifting cultivation to produce cash and subsistence food crops, especially yaqona, ginger and dalo. Land tenure in each of the project catchments (as indicated in Table 9) is invariably more than 90% under traditional customary </w:t>
            </w:r>
            <w:r w:rsidR="0019095D" w:rsidRPr="0019095D">
              <w:rPr>
                <w:i/>
                <w:sz w:val="22"/>
                <w:szCs w:val="22"/>
              </w:rPr>
              <w:t xml:space="preserve">iTaukei </w:t>
            </w:r>
            <w:r w:rsidR="0019095D">
              <w:rPr>
                <w:sz w:val="22"/>
                <w:szCs w:val="22"/>
              </w:rPr>
              <w:t xml:space="preserve">ownership with the mataqali/land ownership groups well-documented by the iTaukei Land Trust Board. The small parcels of freehold land are mostly located near to the coast and utilized for development, commercial farming including coconut plantations. </w:t>
            </w:r>
            <w:r w:rsidR="008774E8">
              <w:rPr>
                <w:sz w:val="22"/>
                <w:szCs w:val="22"/>
              </w:rPr>
              <w:t>R2R p</w:t>
            </w:r>
            <w:r w:rsidR="0019095D">
              <w:rPr>
                <w:sz w:val="22"/>
                <w:szCs w:val="22"/>
              </w:rPr>
              <w:t xml:space="preserve">roject interventions are focused </w:t>
            </w:r>
            <w:r w:rsidR="008774E8">
              <w:rPr>
                <w:sz w:val="22"/>
                <w:szCs w:val="22"/>
              </w:rPr>
              <w:t xml:space="preserve">almost exclusively </w:t>
            </w:r>
            <w:r w:rsidR="0019095D">
              <w:rPr>
                <w:sz w:val="22"/>
                <w:szCs w:val="22"/>
              </w:rPr>
              <w:t xml:space="preserve">on iTaukei lands, including </w:t>
            </w:r>
            <w:r w:rsidR="008774E8">
              <w:rPr>
                <w:sz w:val="22"/>
                <w:szCs w:val="22"/>
              </w:rPr>
              <w:t>those which are under agricultural lease (mainly sugar cane) and longer term forestry leases (mainly for pine and mahogany).</w:t>
            </w:r>
          </w:p>
        </w:tc>
      </w:tr>
      <w:tr w:rsidR="009F3473" w14:paraId="26F7B42D" w14:textId="77777777" w:rsidTr="00EB6DB7">
        <w:tc>
          <w:tcPr>
            <w:tcW w:w="3325" w:type="dxa"/>
          </w:tcPr>
          <w:p w14:paraId="208E3163" w14:textId="7C8BBA08" w:rsidR="009F3473" w:rsidRDefault="00BB1BFD" w:rsidP="00652416">
            <w:pPr>
              <w:spacing w:after="80"/>
              <w:rPr>
                <w:sz w:val="22"/>
                <w:szCs w:val="22"/>
              </w:rPr>
            </w:pPr>
            <w:r w:rsidRPr="00BB1BFD">
              <w:rPr>
                <w:sz w:val="22"/>
                <w:szCs w:val="22"/>
              </w:rPr>
              <w:t>Project components do not address the leakage issue that may arise from the project activities.</w:t>
            </w:r>
          </w:p>
        </w:tc>
        <w:tc>
          <w:tcPr>
            <w:tcW w:w="7470" w:type="dxa"/>
          </w:tcPr>
          <w:p w14:paraId="0A096F18" w14:textId="65C269DE" w:rsidR="00D32B52" w:rsidRDefault="00BB1BFD" w:rsidP="00F71AEF">
            <w:pPr>
              <w:spacing w:after="80"/>
              <w:rPr>
                <w:sz w:val="22"/>
                <w:szCs w:val="22"/>
              </w:rPr>
            </w:pPr>
            <w:r w:rsidRPr="00BB1BFD">
              <w:rPr>
                <w:sz w:val="22"/>
                <w:szCs w:val="22"/>
              </w:rPr>
              <w:t>Leakage f</w:t>
            </w:r>
            <w:r>
              <w:rPr>
                <w:sz w:val="22"/>
                <w:szCs w:val="22"/>
              </w:rPr>
              <w:t xml:space="preserve">rom forest carbon sequestration is </w:t>
            </w:r>
            <w:r w:rsidRPr="00BB1BFD">
              <w:rPr>
                <w:sz w:val="22"/>
                <w:szCs w:val="22"/>
              </w:rPr>
              <w:t>the amount of a program’s direct carbon benefits undermined by carbon releases elsewhere</w:t>
            </w:r>
            <w:r>
              <w:rPr>
                <w:sz w:val="22"/>
                <w:szCs w:val="22"/>
              </w:rPr>
              <w:t xml:space="preserve">. The </w:t>
            </w:r>
            <w:r w:rsidR="00BB0A18">
              <w:rPr>
                <w:sz w:val="22"/>
                <w:szCs w:val="22"/>
              </w:rPr>
              <w:t xml:space="preserve">Fiji </w:t>
            </w:r>
            <w:r>
              <w:rPr>
                <w:sz w:val="22"/>
                <w:szCs w:val="22"/>
              </w:rPr>
              <w:t xml:space="preserve">R2R project activities are expected to have </w:t>
            </w:r>
            <w:r w:rsidR="00816D44">
              <w:rPr>
                <w:sz w:val="22"/>
                <w:szCs w:val="22"/>
              </w:rPr>
              <w:t xml:space="preserve">only </w:t>
            </w:r>
            <w:r w:rsidR="00D32B52">
              <w:rPr>
                <w:sz w:val="22"/>
                <w:szCs w:val="22"/>
              </w:rPr>
              <w:t>minor</w:t>
            </w:r>
            <w:r>
              <w:rPr>
                <w:sz w:val="22"/>
                <w:szCs w:val="22"/>
              </w:rPr>
              <w:t xml:space="preserve"> leakage</w:t>
            </w:r>
            <w:r w:rsidR="00BB0A18">
              <w:rPr>
                <w:sz w:val="22"/>
                <w:szCs w:val="22"/>
              </w:rPr>
              <w:t xml:space="preserve"> issues</w:t>
            </w:r>
            <w:r>
              <w:rPr>
                <w:sz w:val="22"/>
                <w:szCs w:val="22"/>
              </w:rPr>
              <w:t>. This is because they involve sequestering carbon through reforestation, agroforests, mangroves and including through planting and</w:t>
            </w:r>
            <w:r w:rsidR="00BB0A18">
              <w:rPr>
                <w:sz w:val="22"/>
                <w:szCs w:val="22"/>
              </w:rPr>
              <w:t xml:space="preserve"> assisted natural regeneration. </w:t>
            </w:r>
            <w:r w:rsidR="00816D44">
              <w:rPr>
                <w:sz w:val="22"/>
                <w:szCs w:val="22"/>
              </w:rPr>
              <w:t xml:space="preserve">About 45 % of </w:t>
            </w:r>
            <w:r w:rsidR="00BB0A18">
              <w:rPr>
                <w:sz w:val="22"/>
                <w:szCs w:val="22"/>
              </w:rPr>
              <w:t>avoided emissions related</w:t>
            </w:r>
            <w:r>
              <w:rPr>
                <w:sz w:val="22"/>
                <w:szCs w:val="22"/>
              </w:rPr>
              <w:t xml:space="preserve"> to forest protection </w:t>
            </w:r>
            <w:r w:rsidR="00BB0A18">
              <w:rPr>
                <w:sz w:val="22"/>
                <w:szCs w:val="22"/>
              </w:rPr>
              <w:t>through the R2R project are associated with</w:t>
            </w:r>
            <w:r>
              <w:rPr>
                <w:sz w:val="22"/>
                <w:szCs w:val="22"/>
              </w:rPr>
              <w:t xml:space="preserve"> protecting mangroves from development (not timber harvesting</w:t>
            </w:r>
            <w:r w:rsidR="008F4934">
              <w:rPr>
                <w:sz w:val="22"/>
                <w:szCs w:val="22"/>
              </w:rPr>
              <w:t xml:space="preserve">). </w:t>
            </w:r>
            <w:r w:rsidR="00816D44">
              <w:rPr>
                <w:sz w:val="22"/>
                <w:szCs w:val="22"/>
              </w:rPr>
              <w:t xml:space="preserve">There will </w:t>
            </w:r>
            <w:r w:rsidR="008F4934">
              <w:rPr>
                <w:sz w:val="22"/>
                <w:szCs w:val="22"/>
              </w:rPr>
              <w:t>be some leakage associated with p</w:t>
            </w:r>
            <w:r w:rsidR="00BB0A18">
              <w:rPr>
                <w:sz w:val="22"/>
                <w:szCs w:val="22"/>
              </w:rPr>
              <w:t xml:space="preserve">rotecting forests in </w:t>
            </w:r>
            <w:r>
              <w:rPr>
                <w:sz w:val="22"/>
                <w:szCs w:val="22"/>
              </w:rPr>
              <w:t>terrestrial protected areas</w:t>
            </w:r>
            <w:r w:rsidR="00BB0A18">
              <w:rPr>
                <w:sz w:val="22"/>
                <w:szCs w:val="22"/>
              </w:rPr>
              <w:t xml:space="preserve"> from </w:t>
            </w:r>
            <w:r w:rsidR="008F4934">
              <w:rPr>
                <w:sz w:val="22"/>
                <w:szCs w:val="22"/>
              </w:rPr>
              <w:t>forest conversion/</w:t>
            </w:r>
            <w:r w:rsidR="00BB0A18">
              <w:rPr>
                <w:sz w:val="22"/>
                <w:szCs w:val="22"/>
              </w:rPr>
              <w:t>clearance for agriculture</w:t>
            </w:r>
            <w:r w:rsidR="008F4934">
              <w:rPr>
                <w:sz w:val="22"/>
                <w:szCs w:val="22"/>
              </w:rPr>
              <w:t xml:space="preserve"> although this will be counterbalanced in other parts of the project </w:t>
            </w:r>
            <w:r w:rsidR="00816D44">
              <w:rPr>
                <w:sz w:val="22"/>
                <w:szCs w:val="22"/>
              </w:rPr>
              <w:t xml:space="preserve">through sustainably improved </w:t>
            </w:r>
            <w:r w:rsidR="008F4934">
              <w:rPr>
                <w:sz w:val="22"/>
                <w:szCs w:val="22"/>
              </w:rPr>
              <w:t xml:space="preserve">agricultural </w:t>
            </w:r>
            <w:r w:rsidR="00816D44">
              <w:rPr>
                <w:sz w:val="22"/>
                <w:szCs w:val="22"/>
              </w:rPr>
              <w:t xml:space="preserve">and forest </w:t>
            </w:r>
            <w:r w:rsidR="008F4934">
              <w:rPr>
                <w:sz w:val="22"/>
                <w:szCs w:val="22"/>
              </w:rPr>
              <w:t>productivity in agroforestry systems</w:t>
            </w:r>
            <w:r w:rsidR="00816D44">
              <w:rPr>
                <w:sz w:val="22"/>
                <w:szCs w:val="22"/>
              </w:rPr>
              <w:t>.</w:t>
            </w:r>
            <w:r w:rsidR="00D32B52">
              <w:rPr>
                <w:sz w:val="22"/>
                <w:szCs w:val="22"/>
              </w:rPr>
              <w:t xml:space="preserve"> Furthermore in recent years reductions in supplies of native timbers in Fiji domestic markets have been taken up by supplies of local plantation grown pine and mahogany. The latter plantation have usually been established on grasslands and degraded secondary forest with low carbon stocks.</w:t>
            </w:r>
            <w:r w:rsidR="00F71AEF">
              <w:rPr>
                <w:sz w:val="22"/>
                <w:szCs w:val="22"/>
              </w:rPr>
              <w:t xml:space="preserve"> I</w:t>
            </w:r>
            <w:r w:rsidR="00D32B52" w:rsidRPr="00F71AEF">
              <w:rPr>
                <w:sz w:val="22"/>
                <w:szCs w:val="22"/>
              </w:rPr>
              <w:t>t is estimated that up 30% of the avoided carbon emissions from the protected areas may be lost to leakage</w:t>
            </w:r>
            <w:r w:rsidR="00F71AEF">
              <w:rPr>
                <w:sz w:val="22"/>
                <w:szCs w:val="22"/>
              </w:rPr>
              <w:t>.</w:t>
            </w:r>
          </w:p>
        </w:tc>
      </w:tr>
      <w:tr w:rsidR="009F3473" w14:paraId="5F583C18" w14:textId="77777777" w:rsidTr="00EB6DB7">
        <w:tc>
          <w:tcPr>
            <w:tcW w:w="3325" w:type="dxa"/>
          </w:tcPr>
          <w:p w14:paraId="3710205A" w14:textId="5C0F6284" w:rsidR="009F3473" w:rsidRDefault="00816D44" w:rsidP="00652416">
            <w:pPr>
              <w:spacing w:after="80"/>
              <w:rPr>
                <w:sz w:val="22"/>
                <w:szCs w:val="22"/>
              </w:rPr>
            </w:pPr>
            <w:r w:rsidRPr="00816D44">
              <w:rPr>
                <w:sz w:val="22"/>
                <w:szCs w:val="22"/>
              </w:rPr>
              <w:t>The project components do not articulate a mechanism by which forest coverage and net carbon stocks (in tCO2e) will be tracked.</w:t>
            </w:r>
          </w:p>
        </w:tc>
        <w:tc>
          <w:tcPr>
            <w:tcW w:w="7470" w:type="dxa"/>
          </w:tcPr>
          <w:p w14:paraId="00B5F3D7" w14:textId="294254E1" w:rsidR="009F3473" w:rsidRDefault="00816D44" w:rsidP="00F71AEF">
            <w:pPr>
              <w:spacing w:after="80"/>
              <w:rPr>
                <w:sz w:val="22"/>
                <w:szCs w:val="22"/>
              </w:rPr>
            </w:pPr>
            <w:r>
              <w:rPr>
                <w:sz w:val="22"/>
                <w:szCs w:val="22"/>
              </w:rPr>
              <w:t>The Department of Forestry undertakes a national forest carbon inventory every two years</w:t>
            </w:r>
            <w:r w:rsidR="00F71AEF">
              <w:rPr>
                <w:sz w:val="22"/>
                <w:szCs w:val="22"/>
              </w:rPr>
              <w:t xml:space="preserve"> and this information is provided to FAO as part of its international MRV respo</w:t>
            </w:r>
            <w:r w:rsidR="000A67E4">
              <w:rPr>
                <w:sz w:val="22"/>
                <w:szCs w:val="22"/>
              </w:rPr>
              <w:t>n</w:t>
            </w:r>
            <w:r w:rsidR="00F71AEF">
              <w:rPr>
                <w:sz w:val="22"/>
                <w:szCs w:val="22"/>
              </w:rPr>
              <w:t>sibilities</w:t>
            </w:r>
            <w:r>
              <w:rPr>
                <w:sz w:val="22"/>
                <w:szCs w:val="22"/>
              </w:rPr>
              <w:t xml:space="preserve">. This includes permanent sample plots in the R2R catchments: these are being supplemented with additional forest carbon plots in the R2R catchments to be established by the Department of Forestry </w:t>
            </w:r>
            <w:r w:rsidR="00F71AEF">
              <w:rPr>
                <w:sz w:val="22"/>
                <w:szCs w:val="22"/>
              </w:rPr>
              <w:t>which will</w:t>
            </w:r>
            <w:r>
              <w:rPr>
                <w:sz w:val="22"/>
                <w:szCs w:val="22"/>
              </w:rPr>
              <w:t xml:space="preserve"> improve the precision of forest carbon stock assessments and its increase in the R2R priority catchments.</w:t>
            </w:r>
            <w:r w:rsidR="00EC7D82">
              <w:rPr>
                <w:sz w:val="22"/>
                <w:szCs w:val="22"/>
              </w:rPr>
              <w:t xml:space="preserve"> </w:t>
            </w:r>
          </w:p>
        </w:tc>
      </w:tr>
      <w:tr w:rsidR="009F3473" w14:paraId="24EA28DC" w14:textId="77777777" w:rsidTr="00EB6DB7">
        <w:tc>
          <w:tcPr>
            <w:tcW w:w="3325" w:type="dxa"/>
          </w:tcPr>
          <w:p w14:paraId="18C67FCB" w14:textId="03324963" w:rsidR="009F3473" w:rsidRDefault="00F71AEF" w:rsidP="00652416">
            <w:pPr>
              <w:spacing w:after="80"/>
              <w:rPr>
                <w:sz w:val="22"/>
                <w:szCs w:val="22"/>
              </w:rPr>
            </w:pPr>
            <w:r w:rsidRPr="00F71AEF">
              <w:rPr>
                <w:sz w:val="22"/>
                <w:szCs w:val="22"/>
              </w:rPr>
              <w:t>Please confirm the cofinancing from</w:t>
            </w:r>
            <w:r>
              <w:rPr>
                <w:sz w:val="22"/>
                <w:szCs w:val="22"/>
              </w:rPr>
              <w:t xml:space="preserve"> </w:t>
            </w:r>
            <w:r w:rsidRPr="00F71AEF">
              <w:rPr>
                <w:sz w:val="22"/>
                <w:szCs w:val="22"/>
              </w:rPr>
              <w:t>the government, partners, and UNDP;</w:t>
            </w:r>
            <w:r>
              <w:rPr>
                <w:sz w:val="22"/>
                <w:szCs w:val="22"/>
              </w:rPr>
              <w:t xml:space="preserve"> </w:t>
            </w:r>
            <w:r w:rsidRPr="00F71AEF">
              <w:rPr>
                <w:sz w:val="22"/>
                <w:szCs w:val="22"/>
              </w:rPr>
              <w:t>- Develop a Monitoring Plan showing</w:t>
            </w:r>
            <w:r>
              <w:rPr>
                <w:sz w:val="22"/>
                <w:szCs w:val="22"/>
              </w:rPr>
              <w:t xml:space="preserve"> </w:t>
            </w:r>
            <w:r w:rsidRPr="00F71AEF">
              <w:rPr>
                <w:sz w:val="22"/>
                <w:szCs w:val="22"/>
              </w:rPr>
              <w:t>baseline values, indicators, and targets;</w:t>
            </w:r>
            <w:r>
              <w:rPr>
                <w:sz w:val="22"/>
                <w:szCs w:val="22"/>
              </w:rPr>
              <w:t xml:space="preserve"> </w:t>
            </w:r>
            <w:r w:rsidRPr="00F71AEF">
              <w:rPr>
                <w:sz w:val="22"/>
                <w:szCs w:val="22"/>
              </w:rPr>
              <w:t>- Include a sustainability strategy;- Develop operational partnerships with</w:t>
            </w:r>
            <w:r>
              <w:rPr>
                <w:sz w:val="22"/>
                <w:szCs w:val="22"/>
              </w:rPr>
              <w:t xml:space="preserve"> </w:t>
            </w:r>
            <w:r w:rsidRPr="00F71AEF">
              <w:rPr>
                <w:sz w:val="22"/>
                <w:szCs w:val="22"/>
              </w:rPr>
              <w:t>key partners on the ground. These</w:t>
            </w:r>
            <w:r w:rsidR="000A67E4">
              <w:rPr>
                <w:sz w:val="22"/>
                <w:szCs w:val="22"/>
              </w:rPr>
              <w:t xml:space="preserve"> </w:t>
            </w:r>
            <w:r w:rsidRPr="00F71AEF">
              <w:rPr>
                <w:sz w:val="22"/>
                <w:szCs w:val="22"/>
              </w:rPr>
              <w:t>partnerships should reflect the</w:t>
            </w:r>
            <w:r w:rsidR="000A67E4">
              <w:rPr>
                <w:sz w:val="22"/>
                <w:szCs w:val="22"/>
              </w:rPr>
              <w:t xml:space="preserve"> </w:t>
            </w:r>
            <w:r w:rsidRPr="00F71AEF">
              <w:rPr>
                <w:sz w:val="22"/>
                <w:szCs w:val="22"/>
              </w:rPr>
              <w:t>incremental reasoning and the baseline</w:t>
            </w:r>
            <w:r w:rsidR="000A67E4">
              <w:rPr>
                <w:sz w:val="22"/>
                <w:szCs w:val="22"/>
              </w:rPr>
              <w:t xml:space="preserve"> </w:t>
            </w:r>
            <w:r w:rsidRPr="00F71AEF">
              <w:rPr>
                <w:sz w:val="22"/>
                <w:szCs w:val="22"/>
              </w:rPr>
              <w:t>projects that are used to anchor GEF</w:t>
            </w:r>
            <w:r w:rsidRPr="00F71AEF">
              <w:rPr>
                <w:sz w:val="22"/>
                <w:szCs w:val="22"/>
              </w:rPr>
              <w:tab/>
            </w:r>
          </w:p>
        </w:tc>
        <w:tc>
          <w:tcPr>
            <w:tcW w:w="7470" w:type="dxa"/>
          </w:tcPr>
          <w:p w14:paraId="70BF04F1" w14:textId="77777777" w:rsidR="00EC7D82" w:rsidRDefault="000A67E4" w:rsidP="008956B6">
            <w:pPr>
              <w:spacing w:after="80"/>
              <w:rPr>
                <w:sz w:val="22"/>
                <w:szCs w:val="22"/>
              </w:rPr>
            </w:pPr>
            <w:r>
              <w:rPr>
                <w:sz w:val="22"/>
                <w:szCs w:val="22"/>
              </w:rPr>
              <w:t xml:space="preserve">Cofinancing has been confirmed and cofinancing letters </w:t>
            </w:r>
            <w:r w:rsidR="008956B6">
              <w:rPr>
                <w:sz w:val="22"/>
                <w:szCs w:val="22"/>
              </w:rPr>
              <w:t xml:space="preserve">have been </w:t>
            </w:r>
            <w:r>
              <w:rPr>
                <w:sz w:val="22"/>
                <w:szCs w:val="22"/>
              </w:rPr>
              <w:t xml:space="preserve">attached to the project document. </w:t>
            </w:r>
            <w:r w:rsidR="008956B6">
              <w:rPr>
                <w:sz w:val="22"/>
                <w:szCs w:val="22"/>
              </w:rPr>
              <w:t>Information on</w:t>
            </w:r>
            <w:r>
              <w:rPr>
                <w:sz w:val="22"/>
                <w:szCs w:val="22"/>
              </w:rPr>
              <w:t xml:space="preserve"> </w:t>
            </w:r>
            <w:r w:rsidR="008956B6">
              <w:rPr>
                <w:sz w:val="22"/>
                <w:szCs w:val="22"/>
              </w:rPr>
              <w:t xml:space="preserve">project </w:t>
            </w:r>
            <w:r>
              <w:rPr>
                <w:sz w:val="22"/>
                <w:szCs w:val="22"/>
              </w:rPr>
              <w:t xml:space="preserve">monitoring </w:t>
            </w:r>
            <w:r w:rsidR="008956B6">
              <w:rPr>
                <w:sz w:val="22"/>
                <w:szCs w:val="22"/>
              </w:rPr>
              <w:t xml:space="preserve">and evaluation </w:t>
            </w:r>
            <w:r>
              <w:rPr>
                <w:sz w:val="22"/>
                <w:szCs w:val="22"/>
              </w:rPr>
              <w:t xml:space="preserve">is given above and in the project document. Baseline values, indicators and targets for project interventions are given in the strategic results framework of the project document and project milestones are </w:t>
            </w:r>
            <w:r w:rsidR="008956B6">
              <w:rPr>
                <w:sz w:val="22"/>
                <w:szCs w:val="22"/>
              </w:rPr>
              <w:t>given in the project implementation schedule (Annex 5). Section 2.8 of the p</w:t>
            </w:r>
            <w:r w:rsidR="00782DC9">
              <w:rPr>
                <w:sz w:val="22"/>
                <w:szCs w:val="22"/>
              </w:rPr>
              <w:t xml:space="preserve">roject document on </w:t>
            </w:r>
            <w:r w:rsidR="00782DC9" w:rsidRPr="00782DC9">
              <w:rPr>
                <w:i/>
                <w:sz w:val="22"/>
                <w:szCs w:val="22"/>
              </w:rPr>
              <w:t>Sustainability, replicabil</w:t>
            </w:r>
            <w:r>
              <w:rPr>
                <w:i/>
                <w:sz w:val="22"/>
                <w:szCs w:val="22"/>
              </w:rPr>
              <w:t>ity and potential for scaling up</w:t>
            </w:r>
            <w:r w:rsidR="00782DC9">
              <w:rPr>
                <w:i/>
                <w:sz w:val="22"/>
                <w:szCs w:val="22"/>
              </w:rPr>
              <w:t xml:space="preserve"> </w:t>
            </w:r>
            <w:r w:rsidR="00782DC9">
              <w:rPr>
                <w:sz w:val="22"/>
                <w:szCs w:val="22"/>
              </w:rPr>
              <w:t>provides information on how sustainability will be achieved. Capacity development needs have been identified for each stakeholder and the project includes</w:t>
            </w:r>
            <w:r w:rsidR="00851633">
              <w:rPr>
                <w:sz w:val="22"/>
                <w:szCs w:val="22"/>
              </w:rPr>
              <w:t xml:space="preserve"> a substantial and diverse training and capacity building budget. As described in project document these include</w:t>
            </w:r>
            <w:r w:rsidR="008956B6">
              <w:rPr>
                <w:sz w:val="22"/>
                <w:szCs w:val="22"/>
              </w:rPr>
              <w:t>,</w:t>
            </w:r>
            <w:r w:rsidR="00851633">
              <w:rPr>
                <w:sz w:val="22"/>
                <w:szCs w:val="22"/>
              </w:rPr>
              <w:t xml:space="preserve"> for example</w:t>
            </w:r>
            <w:r w:rsidR="008956B6">
              <w:rPr>
                <w:sz w:val="22"/>
                <w:szCs w:val="22"/>
              </w:rPr>
              <w:t>,</w:t>
            </w:r>
            <w:r w:rsidR="00851633">
              <w:rPr>
                <w:sz w:val="22"/>
                <w:szCs w:val="22"/>
              </w:rPr>
              <w:t xml:space="preserve"> l</w:t>
            </w:r>
            <w:r w:rsidR="00782DC9">
              <w:rPr>
                <w:sz w:val="22"/>
                <w:szCs w:val="22"/>
              </w:rPr>
              <w:t>earning-by-doing planning</w:t>
            </w:r>
            <w:r w:rsidR="00851633">
              <w:rPr>
                <w:sz w:val="22"/>
                <w:szCs w:val="22"/>
              </w:rPr>
              <w:t xml:space="preserve"> exercises</w:t>
            </w:r>
            <w:r w:rsidR="00782DC9">
              <w:rPr>
                <w:sz w:val="22"/>
                <w:szCs w:val="22"/>
              </w:rPr>
              <w:t xml:space="preserve"> for resource owners</w:t>
            </w:r>
            <w:r w:rsidR="00D32B52">
              <w:rPr>
                <w:sz w:val="22"/>
                <w:szCs w:val="22"/>
              </w:rPr>
              <w:t xml:space="preserve"> and involvement in resource inventories</w:t>
            </w:r>
            <w:r w:rsidR="00851633">
              <w:rPr>
                <w:sz w:val="22"/>
                <w:szCs w:val="22"/>
              </w:rPr>
              <w:t xml:space="preserve">, </w:t>
            </w:r>
            <w:r w:rsidR="008956B6">
              <w:rPr>
                <w:sz w:val="22"/>
                <w:szCs w:val="22"/>
              </w:rPr>
              <w:t xml:space="preserve">capacity development in PA management, </w:t>
            </w:r>
            <w:r w:rsidR="00851633">
              <w:rPr>
                <w:sz w:val="22"/>
                <w:szCs w:val="22"/>
              </w:rPr>
              <w:t>participation in Regional R2R training programs, t</w:t>
            </w:r>
            <w:r w:rsidR="00851633" w:rsidRPr="00851633">
              <w:rPr>
                <w:sz w:val="22"/>
                <w:szCs w:val="22"/>
              </w:rPr>
              <w:t>raining/upgrading of skills of project staff especially KM officer</w:t>
            </w:r>
            <w:r w:rsidR="00851633">
              <w:rPr>
                <w:sz w:val="22"/>
                <w:szCs w:val="22"/>
              </w:rPr>
              <w:t>, a new training program on integrated natural resources and catchment management at Nadave Training College etc.</w:t>
            </w:r>
            <w:r w:rsidR="008956B6">
              <w:rPr>
                <w:sz w:val="22"/>
                <w:szCs w:val="22"/>
              </w:rPr>
              <w:t xml:space="preserve"> </w:t>
            </w:r>
          </w:p>
          <w:p w14:paraId="4B26EE59" w14:textId="000953E4" w:rsidR="00EC7D82" w:rsidRDefault="008956B6" w:rsidP="008956B6">
            <w:pPr>
              <w:spacing w:after="80"/>
              <w:rPr>
                <w:sz w:val="22"/>
                <w:szCs w:val="22"/>
              </w:rPr>
            </w:pPr>
            <w:r>
              <w:rPr>
                <w:sz w:val="22"/>
                <w:szCs w:val="22"/>
              </w:rPr>
              <w:t xml:space="preserve">Operational partnerships have been initiated during the PPG through the extensive consultations undertaken both in the project catchments with the respective District Commissioners, Heads of Government Departments, communities and NGOs, and in Suva through R2R planning meetings involving the cofinanciers providing baseline projects (both Government and NGOs) and other key stakeholders. </w:t>
            </w:r>
            <w:r w:rsidR="004E79E8">
              <w:rPr>
                <w:sz w:val="22"/>
                <w:szCs w:val="22"/>
              </w:rPr>
              <w:t xml:space="preserve">As mentioned in the response to the succeeding comment, substantial elements of Component 1 will be implemented by partner NGOs which have well-established track records of working successfully with communities in the priority catchments, including WWF, WCS, NFMV, USP-IAS and FLMMA. Contracting will be finalized during implementation. </w:t>
            </w:r>
          </w:p>
          <w:p w14:paraId="12215C9A" w14:textId="6E644DFA" w:rsidR="008956B6" w:rsidRPr="00782DC9" w:rsidRDefault="008956B6" w:rsidP="004E79E8">
            <w:pPr>
              <w:spacing w:after="80"/>
              <w:rPr>
                <w:sz w:val="22"/>
                <w:szCs w:val="22"/>
              </w:rPr>
            </w:pPr>
            <w:r w:rsidRPr="008956B6">
              <w:rPr>
                <w:sz w:val="22"/>
                <w:szCs w:val="22"/>
              </w:rPr>
              <w:t xml:space="preserve">During the PPG the land owning clans and communities were consulted and have inputted and agreed to the PAs: in the case of Upper Tuva this was an in principle or conditional agreement dependent on further discussions and agreement with the whole community. </w:t>
            </w:r>
            <w:r w:rsidR="00E152C0">
              <w:rPr>
                <w:sz w:val="22"/>
                <w:szCs w:val="22"/>
              </w:rPr>
              <w:t xml:space="preserve"> Two critical departments for working with iTaukei and on iTaukei land are, respectively, the iTaukei Affairs Board and the TLTB – both of these organizations have been closely involved and consulted during the PPG phase and will be represented on the R2R Project Steering Committee through their Ministry of iTaukei Affairs. </w:t>
            </w:r>
            <w:r w:rsidRPr="008956B6">
              <w:rPr>
                <w:sz w:val="22"/>
                <w:szCs w:val="22"/>
              </w:rPr>
              <w:t>In the case of Tunuloa, the PA has had protection status through agreements signed between the mataqali and Birdlife International/NFMV, while in the case of Vunivia the Department of Forestry has worked with landowners over a long period of time to protect the remaining native forests from harvest.</w:t>
            </w:r>
            <w:r w:rsidR="004E79E8">
              <w:rPr>
                <w:sz w:val="22"/>
                <w:szCs w:val="22"/>
              </w:rPr>
              <w:t xml:space="preserve"> These agreements cannot be completed during the PPG, hence, will be finalized during implementation. </w:t>
            </w:r>
          </w:p>
        </w:tc>
      </w:tr>
      <w:tr w:rsidR="003E66F0" w14:paraId="07C9C421" w14:textId="77777777" w:rsidTr="00EB6DB7">
        <w:tc>
          <w:tcPr>
            <w:tcW w:w="3325" w:type="dxa"/>
          </w:tcPr>
          <w:p w14:paraId="2CAB8965" w14:textId="61B361EF" w:rsidR="003E66F0" w:rsidRPr="00F71AEF" w:rsidRDefault="003E66F0" w:rsidP="003E66F0">
            <w:pPr>
              <w:spacing w:after="80"/>
              <w:rPr>
                <w:sz w:val="22"/>
                <w:szCs w:val="22"/>
              </w:rPr>
            </w:pPr>
            <w:r>
              <w:rPr>
                <w:sz w:val="22"/>
                <w:szCs w:val="22"/>
              </w:rPr>
              <w:t>Analysis of project consistency</w:t>
            </w:r>
            <w:r w:rsidRPr="003E66F0">
              <w:rPr>
                <w:sz w:val="22"/>
                <w:szCs w:val="22"/>
              </w:rPr>
              <w:t xml:space="preserve"> and</w:t>
            </w:r>
            <w:r>
              <w:rPr>
                <w:sz w:val="22"/>
                <w:szCs w:val="22"/>
              </w:rPr>
              <w:t xml:space="preserve"> properly coordination </w:t>
            </w:r>
            <w:r w:rsidRPr="003E66F0">
              <w:rPr>
                <w:sz w:val="22"/>
                <w:szCs w:val="22"/>
              </w:rPr>
              <w:t>with other</w:t>
            </w:r>
            <w:r>
              <w:rPr>
                <w:sz w:val="22"/>
                <w:szCs w:val="22"/>
              </w:rPr>
              <w:t xml:space="preserve"> </w:t>
            </w:r>
            <w:r w:rsidRPr="003E66F0">
              <w:rPr>
                <w:sz w:val="22"/>
                <w:szCs w:val="22"/>
              </w:rPr>
              <w:t>related initiatives in the country</w:t>
            </w:r>
            <w:r>
              <w:rPr>
                <w:sz w:val="22"/>
                <w:szCs w:val="22"/>
              </w:rPr>
              <w:t xml:space="preserve"> </w:t>
            </w:r>
            <w:r w:rsidRPr="003E66F0">
              <w:rPr>
                <w:sz w:val="22"/>
                <w:szCs w:val="22"/>
              </w:rPr>
              <w:t>or in the region?</w:t>
            </w:r>
          </w:p>
        </w:tc>
        <w:tc>
          <w:tcPr>
            <w:tcW w:w="7470" w:type="dxa"/>
          </w:tcPr>
          <w:p w14:paraId="09EF28D6" w14:textId="1CA4D12C" w:rsidR="004E79E8" w:rsidRDefault="003E66F0" w:rsidP="002D0066">
            <w:pPr>
              <w:spacing w:after="80"/>
              <w:rPr>
                <w:sz w:val="22"/>
                <w:szCs w:val="22"/>
              </w:rPr>
            </w:pPr>
            <w:r>
              <w:rPr>
                <w:sz w:val="22"/>
                <w:szCs w:val="22"/>
              </w:rPr>
              <w:t>The project document includes a discussion and analysis of how the project will link with other related projects and modalities for partnerships and coordination. Key modalities have been the involvement of co-financing partners or their representatives on the project steering committee. Three of the R2R project’s technical working groups (Protected Areas; REDD+, integrated coastal management) are existing committees under Fiji’s NBSAP</w:t>
            </w:r>
            <w:r w:rsidR="000872AD">
              <w:rPr>
                <w:sz w:val="22"/>
                <w:szCs w:val="22"/>
              </w:rPr>
              <w:t xml:space="preserve"> which provide </w:t>
            </w:r>
            <w:r w:rsidR="004E79E8">
              <w:rPr>
                <w:sz w:val="22"/>
                <w:szCs w:val="22"/>
              </w:rPr>
              <w:t>the</w:t>
            </w:r>
            <w:r w:rsidR="000872AD">
              <w:rPr>
                <w:sz w:val="22"/>
                <w:szCs w:val="22"/>
              </w:rPr>
              <w:t xml:space="preserve"> formal mechanism</w:t>
            </w:r>
            <w:r w:rsidR="004E79E8">
              <w:rPr>
                <w:sz w:val="22"/>
                <w:szCs w:val="22"/>
              </w:rPr>
              <w:t>s</w:t>
            </w:r>
            <w:r w:rsidR="000872AD">
              <w:rPr>
                <w:sz w:val="22"/>
                <w:szCs w:val="22"/>
              </w:rPr>
              <w:t xml:space="preserve"> for discussion and co-ordination with related projects. It is envisaged that the new R2R Knowledge Management working group will also be utilized for KM in other GEF and UNDP projects. </w:t>
            </w:r>
            <w:r w:rsidR="004E79E8">
              <w:rPr>
                <w:sz w:val="22"/>
                <w:szCs w:val="22"/>
              </w:rPr>
              <w:t>These are described in the Implementation Arrangements in the prodoc.</w:t>
            </w:r>
          </w:p>
          <w:p w14:paraId="5F587660" w14:textId="77777777" w:rsidR="004E79E8" w:rsidRDefault="000872AD" w:rsidP="002D0066">
            <w:pPr>
              <w:spacing w:after="80"/>
              <w:rPr>
                <w:sz w:val="22"/>
                <w:szCs w:val="22"/>
              </w:rPr>
            </w:pPr>
            <w:r>
              <w:rPr>
                <w:sz w:val="22"/>
                <w:szCs w:val="22"/>
              </w:rPr>
              <w:t xml:space="preserve">Long term sustainable financing of the new terrestrial protected areas will be integrated into the Sovi Basin Trust Fund which is Fiji’s flagship and umbrella for financing of PAs. </w:t>
            </w:r>
          </w:p>
          <w:p w14:paraId="35A1637B" w14:textId="77777777" w:rsidR="004E79E8" w:rsidRDefault="000872AD" w:rsidP="002D0066">
            <w:pPr>
              <w:spacing w:after="80"/>
              <w:rPr>
                <w:sz w:val="22"/>
                <w:szCs w:val="22"/>
              </w:rPr>
            </w:pPr>
            <w:r>
              <w:rPr>
                <w:sz w:val="22"/>
                <w:szCs w:val="22"/>
              </w:rPr>
              <w:t>The placement of the projects forestry officer within the Department of Forestry will help ensure excellent coordination of component 2 activities with the Department which is the critical Government stakeholder and implementer for sustainable forestry and REDD+. Likewise the placement of the projects Communities Catchment Officer in the Divisional Offices will ensure excellent coordination with the Commissioners, their respective Heads of Departments (through participation in weekly HODs meetings), as well as the iTaukei Affairs Boards new Provincial Conservation Officers and NGO field staff.</w:t>
            </w:r>
            <w:r w:rsidR="00B15478">
              <w:rPr>
                <w:sz w:val="22"/>
                <w:szCs w:val="22"/>
              </w:rPr>
              <w:t xml:space="preserve"> </w:t>
            </w:r>
          </w:p>
          <w:p w14:paraId="4BC2B5EB" w14:textId="0B722AD9" w:rsidR="003E66F0" w:rsidRDefault="00B15478" w:rsidP="002D0066">
            <w:pPr>
              <w:spacing w:after="80"/>
              <w:rPr>
                <w:sz w:val="22"/>
                <w:szCs w:val="22"/>
              </w:rPr>
            </w:pPr>
            <w:r>
              <w:rPr>
                <w:sz w:val="22"/>
                <w:szCs w:val="22"/>
              </w:rPr>
              <w:t xml:space="preserve">Substantial elements of component 1 will be implemented through and by partner Environmental NGOs which have well-established track records of working successfully with communities in the priority catchments, including WWF, WCS, NFMV, USP-IAS and FLMMA. The project will coordinate and work very closely with the Regional R2R project, which will also be based in Suva/SOPAC, especially for training. The Fiji R2R project will collaborate closely with other GEF funded projects such as the GEF 4 PAS </w:t>
            </w:r>
            <w:r w:rsidRPr="00B15478">
              <w:rPr>
                <w:sz w:val="22"/>
                <w:szCs w:val="22"/>
              </w:rPr>
              <w:t>Forestry and Protected Area Management in Fiji, Samoa, Vanuatu and Niue project</w:t>
            </w:r>
            <w:r>
              <w:rPr>
                <w:sz w:val="22"/>
                <w:szCs w:val="22"/>
              </w:rPr>
              <w:t xml:space="preserve">; </w:t>
            </w:r>
            <w:r w:rsidRPr="00B15478">
              <w:rPr>
                <w:sz w:val="22"/>
                <w:szCs w:val="22"/>
              </w:rPr>
              <w:t xml:space="preserve">GEF-SGP OP5 Fiji Country Programme Strategy </w:t>
            </w:r>
            <w:r>
              <w:rPr>
                <w:sz w:val="22"/>
                <w:szCs w:val="22"/>
              </w:rPr>
              <w:t xml:space="preserve">(notably COMDEKS in Tunuloa);  the Ba Adaptation Fund project (if it proceeds), </w:t>
            </w:r>
            <w:r w:rsidRPr="00B15478">
              <w:rPr>
                <w:sz w:val="22"/>
                <w:szCs w:val="22"/>
              </w:rPr>
              <w:t>Capacity building for mainstreaming Multilateral Environmental Agreement Objectives into Inter-Ministerial Structures and Mechanisms</w:t>
            </w:r>
            <w:r w:rsidR="0040660B">
              <w:rPr>
                <w:sz w:val="22"/>
                <w:szCs w:val="22"/>
              </w:rPr>
              <w:t xml:space="preserve"> (CEO approved), </w:t>
            </w:r>
            <w:r w:rsidRPr="00B15478">
              <w:rPr>
                <w:sz w:val="22"/>
                <w:szCs w:val="22"/>
              </w:rPr>
              <w:t>PACIW:LEARN (International Waters Learning Exchange and Resource Network)</w:t>
            </w:r>
            <w:r w:rsidR="0040660B">
              <w:rPr>
                <w:sz w:val="22"/>
                <w:szCs w:val="22"/>
              </w:rPr>
              <w:t xml:space="preserve"> and other projects indicated in the project document</w:t>
            </w:r>
            <w:r>
              <w:rPr>
                <w:sz w:val="22"/>
                <w:szCs w:val="22"/>
              </w:rPr>
              <w:t xml:space="preserve">. </w:t>
            </w:r>
            <w:r w:rsidR="002D0066">
              <w:rPr>
                <w:sz w:val="22"/>
                <w:szCs w:val="22"/>
              </w:rPr>
              <w:t>During the PPG l</w:t>
            </w:r>
            <w:r>
              <w:rPr>
                <w:sz w:val="22"/>
                <w:szCs w:val="22"/>
              </w:rPr>
              <w:t>inkage</w:t>
            </w:r>
            <w:r w:rsidR="002D0066">
              <w:rPr>
                <w:sz w:val="22"/>
                <w:szCs w:val="22"/>
              </w:rPr>
              <w:t>s</w:t>
            </w:r>
            <w:r>
              <w:rPr>
                <w:sz w:val="22"/>
                <w:szCs w:val="22"/>
              </w:rPr>
              <w:t xml:space="preserve"> </w:t>
            </w:r>
            <w:r w:rsidR="002D0066">
              <w:rPr>
                <w:sz w:val="22"/>
                <w:szCs w:val="22"/>
              </w:rPr>
              <w:t>were</w:t>
            </w:r>
            <w:r>
              <w:rPr>
                <w:sz w:val="22"/>
                <w:szCs w:val="22"/>
              </w:rPr>
              <w:t xml:space="preserve"> made with t</w:t>
            </w:r>
            <w:r w:rsidR="002D0066">
              <w:rPr>
                <w:sz w:val="22"/>
                <w:szCs w:val="22"/>
              </w:rPr>
              <w:t>hose</w:t>
            </w:r>
            <w:r>
              <w:rPr>
                <w:sz w:val="22"/>
                <w:szCs w:val="22"/>
              </w:rPr>
              <w:t xml:space="preserve"> </w:t>
            </w:r>
            <w:r w:rsidR="002D0066">
              <w:rPr>
                <w:sz w:val="22"/>
                <w:szCs w:val="22"/>
              </w:rPr>
              <w:t xml:space="preserve">GEF </w:t>
            </w:r>
            <w:r>
              <w:rPr>
                <w:sz w:val="22"/>
                <w:szCs w:val="22"/>
              </w:rPr>
              <w:t>projects that are operational</w:t>
            </w:r>
            <w:r w:rsidR="002D0066">
              <w:rPr>
                <w:sz w:val="22"/>
                <w:szCs w:val="22"/>
              </w:rPr>
              <w:t xml:space="preserve"> in order to maximize synergies with the Fiji R2R project</w:t>
            </w:r>
            <w:r>
              <w:rPr>
                <w:sz w:val="22"/>
                <w:szCs w:val="22"/>
              </w:rPr>
              <w:t>.</w:t>
            </w:r>
          </w:p>
        </w:tc>
      </w:tr>
      <w:tr w:rsidR="003829CA" w14:paraId="20E8A1D4" w14:textId="77777777" w:rsidTr="00EB6DB7">
        <w:tc>
          <w:tcPr>
            <w:tcW w:w="3325" w:type="dxa"/>
          </w:tcPr>
          <w:p w14:paraId="6B0B221D" w14:textId="6AC73EB8" w:rsidR="003829CA" w:rsidRPr="003829CA" w:rsidRDefault="003829CA" w:rsidP="00713C2A">
            <w:pPr>
              <w:pStyle w:val="ListParagraph"/>
            </w:pPr>
            <w:r w:rsidRPr="00B769AA">
              <w:t>STAP</w:t>
            </w:r>
          </w:p>
        </w:tc>
        <w:tc>
          <w:tcPr>
            <w:tcW w:w="7470" w:type="dxa"/>
          </w:tcPr>
          <w:p w14:paraId="252894FE" w14:textId="77777777" w:rsidR="003829CA" w:rsidRDefault="003829CA" w:rsidP="00652416">
            <w:pPr>
              <w:spacing w:after="80"/>
              <w:rPr>
                <w:sz w:val="22"/>
                <w:szCs w:val="22"/>
              </w:rPr>
            </w:pPr>
          </w:p>
        </w:tc>
      </w:tr>
      <w:tr w:rsidR="003829CA" w14:paraId="03C2E8EB" w14:textId="77777777" w:rsidTr="00EB6DB7">
        <w:tc>
          <w:tcPr>
            <w:tcW w:w="3325" w:type="dxa"/>
          </w:tcPr>
          <w:p w14:paraId="1794F56B" w14:textId="03567203" w:rsidR="003829CA" w:rsidRDefault="00B769AA" w:rsidP="00A23AF7">
            <w:pPr>
              <w:spacing w:after="80"/>
              <w:rPr>
                <w:sz w:val="22"/>
                <w:szCs w:val="22"/>
              </w:rPr>
            </w:pPr>
            <w:r w:rsidRPr="00B769AA">
              <w:rPr>
                <w:sz w:val="22"/>
                <w:szCs w:val="22"/>
              </w:rPr>
              <w:t xml:space="preserve">STAP advised that the parent Program has the opportunity, at least for the cluster of 14 countries represented with the Program, to strengthen the scientific and technical linkages between the PICs, building upon the SOPAC mechanism. </w:t>
            </w:r>
          </w:p>
        </w:tc>
        <w:tc>
          <w:tcPr>
            <w:tcW w:w="7470" w:type="dxa"/>
          </w:tcPr>
          <w:p w14:paraId="4897D493" w14:textId="511F58CA" w:rsidR="003829CA" w:rsidRDefault="00A23AF7" w:rsidP="00E152C0">
            <w:pPr>
              <w:spacing w:after="80"/>
              <w:rPr>
                <w:sz w:val="22"/>
                <w:szCs w:val="22"/>
              </w:rPr>
            </w:pPr>
            <w:r>
              <w:rPr>
                <w:sz w:val="22"/>
                <w:szCs w:val="22"/>
              </w:rPr>
              <w:t xml:space="preserve">The stakeholder analysis in the Fiji R2R project document affirms that SOPACs </w:t>
            </w:r>
            <w:r w:rsidRPr="00A23AF7">
              <w:rPr>
                <w:sz w:val="22"/>
                <w:szCs w:val="22"/>
              </w:rPr>
              <w:t xml:space="preserve">Science, Technology and Resources Network </w:t>
            </w:r>
            <w:r>
              <w:rPr>
                <w:sz w:val="22"/>
                <w:szCs w:val="22"/>
              </w:rPr>
              <w:t xml:space="preserve">(STRN) ought to </w:t>
            </w:r>
            <w:r w:rsidRPr="00A23AF7">
              <w:rPr>
                <w:sz w:val="22"/>
                <w:szCs w:val="22"/>
              </w:rPr>
              <w:t xml:space="preserve">be used to build capacity within the Pacific Islands Region and make operational a regional multidisciplinary network along the lines of Small Island Developing States Technical Assistance Programme (SIDS/TAP), augmented with SOPAC-STRN support and in coordination with USP. </w:t>
            </w:r>
            <w:r>
              <w:rPr>
                <w:sz w:val="22"/>
                <w:szCs w:val="22"/>
              </w:rPr>
              <w:t>Planned l</w:t>
            </w:r>
            <w:r w:rsidR="00B769AA">
              <w:rPr>
                <w:sz w:val="22"/>
                <w:szCs w:val="22"/>
              </w:rPr>
              <w:t xml:space="preserve">inkages and fostered collaborations </w:t>
            </w:r>
            <w:r>
              <w:rPr>
                <w:sz w:val="22"/>
                <w:szCs w:val="22"/>
              </w:rPr>
              <w:t>between the Fiji R2R, the regional parental R2R project and SOPAC/STRN and USP will be</w:t>
            </w:r>
            <w:r w:rsidR="00B769AA">
              <w:rPr>
                <w:sz w:val="22"/>
                <w:szCs w:val="22"/>
              </w:rPr>
              <w:t xml:space="preserve"> </w:t>
            </w:r>
            <w:r>
              <w:rPr>
                <w:sz w:val="22"/>
                <w:szCs w:val="22"/>
              </w:rPr>
              <w:t xml:space="preserve">effectively developed once both </w:t>
            </w:r>
            <w:r w:rsidR="00B769AA">
              <w:rPr>
                <w:sz w:val="22"/>
                <w:szCs w:val="22"/>
              </w:rPr>
              <w:t xml:space="preserve">projects are operational and </w:t>
            </w:r>
            <w:r>
              <w:rPr>
                <w:sz w:val="22"/>
                <w:szCs w:val="22"/>
              </w:rPr>
              <w:t>key staff have been appointed. The most important collaboration will be in the areas of capacity development and training and sharing of R&amp;D experiences in implementation of R2R in Pacific Islands. The field sites</w:t>
            </w:r>
            <w:r w:rsidR="00E152C0">
              <w:rPr>
                <w:sz w:val="22"/>
                <w:szCs w:val="22"/>
              </w:rPr>
              <w:t xml:space="preserve">, including best practice demonstrations, </w:t>
            </w:r>
            <w:r>
              <w:rPr>
                <w:sz w:val="22"/>
                <w:szCs w:val="22"/>
              </w:rPr>
              <w:t>to be developed under the Fiji R2R will have</w:t>
            </w:r>
            <w:r w:rsidR="00E152C0">
              <w:rPr>
                <w:sz w:val="22"/>
                <w:szCs w:val="22"/>
              </w:rPr>
              <w:t xml:space="preserve"> special import and</w:t>
            </w:r>
            <w:r w:rsidR="0075192C">
              <w:rPr>
                <w:sz w:val="22"/>
                <w:szCs w:val="22"/>
              </w:rPr>
              <w:t xml:space="preserve"> </w:t>
            </w:r>
            <w:r w:rsidR="00E152C0">
              <w:rPr>
                <w:sz w:val="22"/>
                <w:szCs w:val="22"/>
              </w:rPr>
              <w:t>significance for Regional R2R in the field component of regional training programs, given that these are expected to be mainly be held in Fiji for logistical reasons and cost effectiveness.</w:t>
            </w:r>
          </w:p>
        </w:tc>
      </w:tr>
      <w:tr w:rsidR="003829CA" w14:paraId="27C97FC0" w14:textId="77777777" w:rsidTr="00EB6DB7">
        <w:tc>
          <w:tcPr>
            <w:tcW w:w="3325" w:type="dxa"/>
          </w:tcPr>
          <w:p w14:paraId="676E26DB" w14:textId="06C6CE60" w:rsidR="003829CA" w:rsidRDefault="005612B7" w:rsidP="005612B7">
            <w:pPr>
              <w:spacing w:after="80"/>
              <w:rPr>
                <w:sz w:val="22"/>
                <w:szCs w:val="22"/>
              </w:rPr>
            </w:pPr>
            <w:r w:rsidRPr="005612B7">
              <w:rPr>
                <w:sz w:val="22"/>
                <w:szCs w:val="22"/>
              </w:rPr>
              <w:t>Component 2. The PIF does not advance criteria for selection of areas for forest re-planting to reduce perverse incentives and leakage.  In addition, in the case of the reforestation of grasslands; is this recent deforestation and its replacement with grass that is being targeted?  For example the statement "Reforestation of the open grasslands using pine in the Tuva catchment will improve the ecological integrity of the coral reefs do</w:t>
            </w:r>
            <w:r>
              <w:rPr>
                <w:sz w:val="22"/>
                <w:szCs w:val="22"/>
              </w:rPr>
              <w:t>wnstream in the Natadola Bay</w:t>
            </w:r>
            <w:r w:rsidR="00FB59FA">
              <w:rPr>
                <w:sz w:val="22"/>
                <w:szCs w:val="22"/>
              </w:rPr>
              <w:t>”</w:t>
            </w:r>
            <w:r w:rsidRPr="005612B7">
              <w:rPr>
                <w:sz w:val="22"/>
                <w:szCs w:val="22"/>
              </w:rPr>
              <w:t xml:space="preserve"> gives rise to concern regarding the upstream ecosystem and choice of tree species</w:t>
            </w:r>
          </w:p>
        </w:tc>
        <w:tc>
          <w:tcPr>
            <w:tcW w:w="7470" w:type="dxa"/>
          </w:tcPr>
          <w:p w14:paraId="00E1F2C7" w14:textId="4C1D7007" w:rsidR="005612B7" w:rsidRDefault="005612B7" w:rsidP="005612B7">
            <w:pPr>
              <w:spacing w:after="80"/>
              <w:rPr>
                <w:sz w:val="22"/>
                <w:szCs w:val="22"/>
              </w:rPr>
            </w:pPr>
            <w:r>
              <w:rPr>
                <w:sz w:val="22"/>
                <w:szCs w:val="22"/>
              </w:rPr>
              <w:t xml:space="preserve">The Project Document now makes clear that all R2R-supported reforestation will be undertaken using native species, not with the exotic </w:t>
            </w:r>
            <w:r w:rsidRPr="005612B7">
              <w:rPr>
                <w:i/>
                <w:sz w:val="22"/>
                <w:szCs w:val="22"/>
              </w:rPr>
              <w:t>Pinus caribaea</w:t>
            </w:r>
            <w:r>
              <w:rPr>
                <w:sz w:val="22"/>
                <w:szCs w:val="22"/>
              </w:rPr>
              <w:t xml:space="preserve"> which locally goes by the misnomer ‘Fiji pine’. </w:t>
            </w:r>
            <w:r w:rsidR="001B106D">
              <w:rPr>
                <w:sz w:val="22"/>
                <w:szCs w:val="22"/>
              </w:rPr>
              <w:t xml:space="preserve">Fiji R2R </w:t>
            </w:r>
            <w:r>
              <w:rPr>
                <w:sz w:val="22"/>
                <w:szCs w:val="22"/>
              </w:rPr>
              <w:t>Reforestation will be focused on:</w:t>
            </w:r>
          </w:p>
          <w:p w14:paraId="19B93722" w14:textId="77777777" w:rsidR="001B106D" w:rsidRDefault="005612B7" w:rsidP="001B106D">
            <w:pPr>
              <w:pStyle w:val="MainParanoChapter"/>
              <w:numPr>
                <w:ilvl w:val="0"/>
                <w:numId w:val="16"/>
              </w:numPr>
              <w:spacing w:before="0" w:after="0"/>
              <w:ind w:left="629" w:hanging="357"/>
            </w:pPr>
            <w:r>
              <w:t>R</w:t>
            </w:r>
            <w:r w:rsidRPr="005612B7">
              <w:t>ecent anthropomorphic grasslands which are now pyroclimaxes of exotic, highly flammable and useless grass species</w:t>
            </w:r>
            <w:r w:rsidR="001B106D">
              <w:t>.</w:t>
            </w:r>
          </w:p>
          <w:p w14:paraId="7A82BDE0" w14:textId="7184C314" w:rsidR="005612B7" w:rsidRDefault="005612B7" w:rsidP="001B106D">
            <w:pPr>
              <w:pStyle w:val="MainParanoChapter"/>
              <w:numPr>
                <w:ilvl w:val="0"/>
                <w:numId w:val="16"/>
              </w:numPr>
              <w:spacing w:before="0" w:after="0"/>
              <w:ind w:left="629" w:hanging="357"/>
            </w:pPr>
            <w:r>
              <w:t>Degraded portions of catchments which disproportionately contribute to soil erosion, notably cultivated, steep slopes on more erodible soil types, including recent land slips</w:t>
            </w:r>
            <w:r w:rsidR="001B106D">
              <w:t>.</w:t>
            </w:r>
          </w:p>
          <w:p w14:paraId="59142D3F" w14:textId="77777777" w:rsidR="005612B7" w:rsidRDefault="005612B7" w:rsidP="001B106D">
            <w:pPr>
              <w:pStyle w:val="MainParanoChapter"/>
              <w:numPr>
                <w:ilvl w:val="0"/>
                <w:numId w:val="16"/>
              </w:numPr>
              <w:spacing w:before="0" w:after="0"/>
              <w:ind w:left="629" w:hanging="357"/>
            </w:pPr>
            <w:r>
              <w:t xml:space="preserve">Riparian </w:t>
            </w:r>
            <w:r w:rsidR="001B106D">
              <w:t xml:space="preserve">zones which have become </w:t>
            </w:r>
            <w:r>
              <w:t xml:space="preserve">deforested and </w:t>
            </w:r>
            <w:r w:rsidR="001B106D">
              <w:t xml:space="preserve">which are now being illegally </w:t>
            </w:r>
            <w:r>
              <w:t>cultivated</w:t>
            </w:r>
            <w:r w:rsidR="001B106D">
              <w:t xml:space="preserve"> – with major negative consequences for downstream water quality and flooding.</w:t>
            </w:r>
          </w:p>
          <w:p w14:paraId="07D59533" w14:textId="33A6A90C" w:rsidR="001B106D" w:rsidRPr="005612B7" w:rsidRDefault="001B106D" w:rsidP="001B106D">
            <w:pPr>
              <w:pStyle w:val="MainParanoChapter"/>
              <w:numPr>
                <w:ilvl w:val="0"/>
                <w:numId w:val="0"/>
              </w:numPr>
            </w:pPr>
            <w:r>
              <w:t>Reforested areas under the Fiji R2R project will be undertaken principally for environmental purposes, with some utilization for non-wood forest products, and not subject to leakage matters (in terms of the CO2 sequestered).</w:t>
            </w:r>
          </w:p>
        </w:tc>
      </w:tr>
      <w:tr w:rsidR="00FB59FA" w14:paraId="3D2E93BE" w14:textId="77777777" w:rsidTr="00EB6DB7">
        <w:tc>
          <w:tcPr>
            <w:tcW w:w="3325" w:type="dxa"/>
          </w:tcPr>
          <w:p w14:paraId="2760256B" w14:textId="5679B9FD" w:rsidR="00FB59FA" w:rsidRPr="005612B7" w:rsidRDefault="00FB59FA" w:rsidP="005612B7">
            <w:pPr>
              <w:spacing w:after="80"/>
              <w:rPr>
                <w:sz w:val="22"/>
                <w:szCs w:val="22"/>
              </w:rPr>
            </w:pPr>
            <w:r w:rsidRPr="00FB59FA">
              <w:rPr>
                <w:sz w:val="22"/>
                <w:szCs w:val="22"/>
              </w:rPr>
              <w:t>Component 3 actions should also take account of spatial planning, which takes a strategic viewpoint and which is capable of resolving conflicting uses by spatially planning activities and determining different zones for different uses, or the need to balance development and conservation by spatially planning and zoning according to objectives (conservation, economic development, maintaining existing uses</w:t>
            </w:r>
          </w:p>
        </w:tc>
        <w:tc>
          <w:tcPr>
            <w:tcW w:w="7470" w:type="dxa"/>
          </w:tcPr>
          <w:p w14:paraId="2E884793" w14:textId="3A9E1D24" w:rsidR="00FB59FA" w:rsidRDefault="0026437C" w:rsidP="0026437C">
            <w:pPr>
              <w:spacing w:after="80"/>
              <w:rPr>
                <w:sz w:val="22"/>
                <w:szCs w:val="22"/>
              </w:rPr>
            </w:pPr>
            <w:r>
              <w:rPr>
                <w:sz w:val="22"/>
                <w:szCs w:val="22"/>
              </w:rPr>
              <w:t>This project is essentially about spatial planning using the catchment or R2R approach in defining the spatial scope of the project. Within each catchment, the project will undertake activities related to the various GEF focal areas – biodiversity conservation in terrestrial and marine protected areas, LULUCF, reforestation, soil and water conservation, among others. This is an innovative approach particularly for Fiji, being a non-flexible country as the STAR resources are demonstrated to be used in related activities following the allocation.</w:t>
            </w:r>
            <w:r w:rsidR="0075192C">
              <w:rPr>
                <w:sz w:val="22"/>
                <w:szCs w:val="22"/>
              </w:rPr>
              <w:t xml:space="preserve"> </w:t>
            </w:r>
            <w:r>
              <w:rPr>
                <w:sz w:val="22"/>
                <w:szCs w:val="22"/>
              </w:rPr>
              <w:t>Specific to the case of LMMA/MPAs,</w:t>
            </w:r>
            <w:r w:rsidR="00FB59FA">
              <w:rPr>
                <w:sz w:val="22"/>
                <w:szCs w:val="22"/>
              </w:rPr>
              <w:t xml:space="preserve"> spatial planning</w:t>
            </w:r>
            <w:r w:rsidR="003549F6">
              <w:rPr>
                <w:sz w:val="22"/>
                <w:szCs w:val="22"/>
              </w:rPr>
              <w:t xml:space="preserve"> is absolutely essential</w:t>
            </w:r>
            <w:r w:rsidR="00FB59FA">
              <w:rPr>
                <w:sz w:val="22"/>
                <w:szCs w:val="22"/>
              </w:rPr>
              <w:t xml:space="preserve"> to the success in the connected marine environments and associated traditional fisheries management units or qoliqolis – such planning will now be undertaken in detail using tried-and-tested methodologies (in Fiji by WCS, USP and others) </w:t>
            </w:r>
            <w:r w:rsidR="003549F6">
              <w:rPr>
                <w:sz w:val="22"/>
                <w:szCs w:val="22"/>
              </w:rPr>
              <w:t xml:space="preserve">which amount to international best practice </w:t>
            </w:r>
            <w:r w:rsidR="00FB59FA">
              <w:rPr>
                <w:sz w:val="22"/>
                <w:szCs w:val="22"/>
              </w:rPr>
              <w:t>for the marine managed and protected environments</w:t>
            </w:r>
            <w:r w:rsidR="003549F6">
              <w:rPr>
                <w:sz w:val="22"/>
                <w:szCs w:val="22"/>
              </w:rPr>
              <w:t xml:space="preserve">. For example: </w:t>
            </w:r>
            <w:r w:rsidR="003549F6" w:rsidRPr="003549F6">
              <w:rPr>
                <w:sz w:val="22"/>
                <w:szCs w:val="22"/>
              </w:rPr>
              <w:t xml:space="preserve">Weeks R, Jupiter SD 2013. Adaptive Co-management of a Marine Protected Area Network in Fiji. Conservation Biology, 27: 1234–1244. </w:t>
            </w:r>
            <w:r w:rsidR="003549F6">
              <w:rPr>
                <w:sz w:val="22"/>
                <w:szCs w:val="22"/>
              </w:rPr>
              <w:t xml:space="preserve"> </w:t>
            </w:r>
          </w:p>
        </w:tc>
      </w:tr>
      <w:tr w:rsidR="00FB59FA" w14:paraId="1D937C00" w14:textId="77777777" w:rsidTr="00EB6DB7">
        <w:tc>
          <w:tcPr>
            <w:tcW w:w="3325" w:type="dxa"/>
          </w:tcPr>
          <w:p w14:paraId="27469682" w14:textId="1D5CBC05" w:rsidR="00FB59FA" w:rsidRPr="005612B7" w:rsidRDefault="00FB59FA" w:rsidP="00FB59FA">
            <w:pPr>
              <w:spacing w:after="80"/>
              <w:rPr>
                <w:sz w:val="22"/>
                <w:szCs w:val="22"/>
              </w:rPr>
            </w:pPr>
            <w:r>
              <w:rPr>
                <w:sz w:val="22"/>
                <w:szCs w:val="22"/>
              </w:rPr>
              <w:t>Issues of estimation of carbon sequestration and leakage</w:t>
            </w:r>
            <w:r w:rsidR="00C22E99">
              <w:rPr>
                <w:sz w:val="22"/>
                <w:szCs w:val="22"/>
              </w:rPr>
              <w:t xml:space="preserve">. </w:t>
            </w:r>
            <w:r w:rsidR="00C22E99" w:rsidRPr="00C22E99">
              <w:rPr>
                <w:sz w:val="22"/>
                <w:szCs w:val="22"/>
              </w:rPr>
              <w:t>STAP recommends use of the GEF Carbon Benefits Project tools as a possible approach for estimating carbon sequestration. (see http://www.unep.org/ClimateChange/carbon-benefits/cbp_pim/).</w:t>
            </w:r>
          </w:p>
        </w:tc>
        <w:tc>
          <w:tcPr>
            <w:tcW w:w="7470" w:type="dxa"/>
          </w:tcPr>
          <w:p w14:paraId="5A08C5A7" w14:textId="56E6F906" w:rsidR="00FB59FA" w:rsidRDefault="00FB59FA" w:rsidP="002C1B00">
            <w:pPr>
              <w:spacing w:after="80"/>
              <w:rPr>
                <w:sz w:val="22"/>
                <w:szCs w:val="22"/>
              </w:rPr>
            </w:pPr>
            <w:r>
              <w:rPr>
                <w:sz w:val="22"/>
                <w:szCs w:val="22"/>
              </w:rPr>
              <w:t xml:space="preserve">The important issues of methods used to estimate carbon </w:t>
            </w:r>
            <w:r w:rsidR="00C22E99">
              <w:rPr>
                <w:sz w:val="22"/>
                <w:szCs w:val="22"/>
              </w:rPr>
              <w:t>s</w:t>
            </w:r>
            <w:r>
              <w:rPr>
                <w:sz w:val="22"/>
                <w:szCs w:val="22"/>
              </w:rPr>
              <w:t>equestration</w:t>
            </w:r>
            <w:r w:rsidR="00C22E99">
              <w:rPr>
                <w:sz w:val="22"/>
                <w:szCs w:val="22"/>
              </w:rPr>
              <w:t xml:space="preserve"> and leakage issues have now been addressed in the P</w:t>
            </w:r>
            <w:r w:rsidR="002C1B00">
              <w:rPr>
                <w:sz w:val="22"/>
                <w:szCs w:val="22"/>
              </w:rPr>
              <w:t>P</w:t>
            </w:r>
            <w:r w:rsidR="00C22E99">
              <w:rPr>
                <w:sz w:val="22"/>
                <w:szCs w:val="22"/>
              </w:rPr>
              <w:t>G.</w:t>
            </w:r>
            <w:r w:rsidR="002C1B00">
              <w:rPr>
                <w:sz w:val="22"/>
                <w:szCs w:val="22"/>
              </w:rPr>
              <w:t xml:space="preserve"> These represent the “state-of-the-art” as described in the project document.</w:t>
            </w:r>
            <w:r w:rsidR="00C22E99">
              <w:rPr>
                <w:sz w:val="22"/>
                <w:szCs w:val="22"/>
              </w:rPr>
              <w:t xml:space="preserve"> Note: </w:t>
            </w:r>
            <w:r w:rsidR="002C1B00">
              <w:rPr>
                <w:sz w:val="22"/>
                <w:szCs w:val="22"/>
              </w:rPr>
              <w:t>t</w:t>
            </w:r>
            <w:r w:rsidR="00C22E99">
              <w:rPr>
                <w:sz w:val="22"/>
                <w:szCs w:val="22"/>
              </w:rPr>
              <w:t xml:space="preserve">he site recommended by STAP appears to be under development and does not contain </w:t>
            </w:r>
            <w:r w:rsidR="00C22E99" w:rsidRPr="00C22E99">
              <w:rPr>
                <w:sz w:val="22"/>
                <w:szCs w:val="22"/>
              </w:rPr>
              <w:t>approach</w:t>
            </w:r>
            <w:r w:rsidR="00C22E99">
              <w:rPr>
                <w:sz w:val="22"/>
                <w:szCs w:val="22"/>
              </w:rPr>
              <w:t>es</w:t>
            </w:r>
            <w:r w:rsidR="00C22E99" w:rsidRPr="00C22E99">
              <w:rPr>
                <w:sz w:val="22"/>
                <w:szCs w:val="22"/>
              </w:rPr>
              <w:t xml:space="preserve"> for estimating carbon sequestration</w:t>
            </w:r>
            <w:r w:rsidR="00C22E99">
              <w:rPr>
                <w:sz w:val="22"/>
                <w:szCs w:val="22"/>
              </w:rPr>
              <w:t xml:space="preserve">. </w:t>
            </w:r>
          </w:p>
        </w:tc>
      </w:tr>
      <w:tr w:rsidR="00FB59FA" w14:paraId="46801942" w14:textId="77777777" w:rsidTr="00EB6DB7">
        <w:tc>
          <w:tcPr>
            <w:tcW w:w="3325" w:type="dxa"/>
          </w:tcPr>
          <w:p w14:paraId="0E9DDF88" w14:textId="3C733082" w:rsidR="00FB59FA" w:rsidRPr="005612B7" w:rsidRDefault="003549F6" w:rsidP="005612B7">
            <w:pPr>
              <w:spacing w:after="80"/>
              <w:rPr>
                <w:sz w:val="22"/>
                <w:szCs w:val="22"/>
              </w:rPr>
            </w:pPr>
            <w:r w:rsidRPr="003549F6">
              <w:rPr>
                <w:sz w:val="22"/>
                <w:szCs w:val="22"/>
              </w:rPr>
              <w:t xml:space="preserve">STAP advises careful attention to evolving </w:t>
            </w:r>
            <w:r>
              <w:rPr>
                <w:sz w:val="22"/>
                <w:szCs w:val="22"/>
              </w:rPr>
              <w:t xml:space="preserve">forest </w:t>
            </w:r>
            <w:r w:rsidRPr="003549F6">
              <w:rPr>
                <w:sz w:val="22"/>
                <w:szCs w:val="22"/>
              </w:rPr>
              <w:t>certification standards and caveats</w:t>
            </w:r>
          </w:p>
        </w:tc>
        <w:tc>
          <w:tcPr>
            <w:tcW w:w="7470" w:type="dxa"/>
          </w:tcPr>
          <w:p w14:paraId="59950F7D" w14:textId="13FF0701" w:rsidR="00FB59FA" w:rsidRDefault="003549F6" w:rsidP="005612B7">
            <w:pPr>
              <w:spacing w:after="80"/>
              <w:rPr>
                <w:sz w:val="22"/>
                <w:szCs w:val="22"/>
              </w:rPr>
            </w:pPr>
            <w:r>
              <w:rPr>
                <w:sz w:val="22"/>
                <w:szCs w:val="22"/>
              </w:rPr>
              <w:t xml:space="preserve">Completely concur with STAP assessment of forest certification in Fiji and the need for both the Department of Forestry and especially the Fiji Hardwood Corporation (and major private sector associated companies) to take heed of the requirements of the international market place for certified timber. The </w:t>
            </w:r>
            <w:r w:rsidR="00593E52">
              <w:rPr>
                <w:sz w:val="22"/>
                <w:szCs w:val="22"/>
              </w:rPr>
              <w:t xml:space="preserve">R2R </w:t>
            </w:r>
            <w:r>
              <w:rPr>
                <w:sz w:val="22"/>
                <w:szCs w:val="22"/>
              </w:rPr>
              <w:t>Project will support and encourage Fiji Pine, FFI and Fiji Hardwood Corporation to obtain FSC certification rather than pursue uncertain and unknown private standards.</w:t>
            </w:r>
          </w:p>
        </w:tc>
      </w:tr>
      <w:tr w:rsidR="00FB59FA" w14:paraId="361FEC2B" w14:textId="77777777" w:rsidTr="00EB6DB7">
        <w:tc>
          <w:tcPr>
            <w:tcW w:w="3325" w:type="dxa"/>
          </w:tcPr>
          <w:p w14:paraId="768A82E0" w14:textId="75EC4248" w:rsidR="00FB59FA" w:rsidRPr="005612B7" w:rsidRDefault="00593E52" w:rsidP="005612B7">
            <w:pPr>
              <w:spacing w:after="80"/>
              <w:rPr>
                <w:sz w:val="22"/>
                <w:szCs w:val="22"/>
              </w:rPr>
            </w:pPr>
            <w:r w:rsidRPr="00593E52">
              <w:rPr>
                <w:sz w:val="22"/>
                <w:szCs w:val="22"/>
              </w:rPr>
              <w:t>It will be important to show the costs/benefits of ecosystem-based adaptation compared to engineering approaches to help make the case for nature-based adaptation.</w:t>
            </w:r>
          </w:p>
        </w:tc>
        <w:tc>
          <w:tcPr>
            <w:tcW w:w="7470" w:type="dxa"/>
          </w:tcPr>
          <w:p w14:paraId="3ACBC3B6" w14:textId="43264B3E" w:rsidR="00FB59FA" w:rsidRDefault="00593E52" w:rsidP="00593E52">
            <w:pPr>
              <w:spacing w:after="80"/>
              <w:rPr>
                <w:sz w:val="22"/>
                <w:szCs w:val="22"/>
              </w:rPr>
            </w:pPr>
            <w:r>
              <w:rPr>
                <w:sz w:val="22"/>
                <w:szCs w:val="22"/>
              </w:rPr>
              <w:t xml:space="preserve">This has been done in Fiji with EBA being highly economically attractive for flood mitigation cf. engineering alternatives. Refer for example </w:t>
            </w:r>
            <w:r w:rsidRPr="00593E52">
              <w:rPr>
                <w:sz w:val="22"/>
                <w:szCs w:val="22"/>
              </w:rPr>
              <w:t>Daigneault A and Brown P, 2014. Cost-benefit analysis of Flood Mitigation in Ba Cat</w:t>
            </w:r>
            <w:r>
              <w:rPr>
                <w:sz w:val="22"/>
                <w:szCs w:val="22"/>
              </w:rPr>
              <w:t>chment, Fiji</w:t>
            </w:r>
            <w:r w:rsidRPr="00593E52">
              <w:rPr>
                <w:sz w:val="22"/>
                <w:szCs w:val="22"/>
              </w:rPr>
              <w:t>. Landcare Research New Zealand</w:t>
            </w:r>
          </w:p>
        </w:tc>
      </w:tr>
      <w:tr w:rsidR="00EE0938" w14:paraId="6FF95DB3" w14:textId="77777777" w:rsidTr="00EB6DB7">
        <w:tc>
          <w:tcPr>
            <w:tcW w:w="3325" w:type="dxa"/>
          </w:tcPr>
          <w:p w14:paraId="47B91CE9" w14:textId="010F21B7" w:rsidR="00EE0938" w:rsidRDefault="00EE0938" w:rsidP="005612B7">
            <w:pPr>
              <w:spacing w:after="80"/>
              <w:rPr>
                <w:sz w:val="22"/>
                <w:szCs w:val="22"/>
              </w:rPr>
            </w:pPr>
            <w:r>
              <w:rPr>
                <w:sz w:val="22"/>
                <w:szCs w:val="22"/>
              </w:rPr>
              <w:t xml:space="preserve">Location of R2R portal - </w:t>
            </w:r>
            <w:r w:rsidRPr="00EE0938">
              <w:rPr>
                <w:sz w:val="22"/>
                <w:szCs w:val="22"/>
              </w:rPr>
              <w:t>STAP advises that the proposed information portal should be sited and managed within a host that can participate within a regionally sustainable network</w:t>
            </w:r>
          </w:p>
        </w:tc>
        <w:tc>
          <w:tcPr>
            <w:tcW w:w="7470" w:type="dxa"/>
          </w:tcPr>
          <w:p w14:paraId="2396EC71" w14:textId="67FC8217" w:rsidR="00EE0938" w:rsidRDefault="005D31D2" w:rsidP="005D31D2">
            <w:pPr>
              <w:spacing w:after="80"/>
              <w:rPr>
                <w:sz w:val="22"/>
                <w:szCs w:val="22"/>
              </w:rPr>
            </w:pPr>
            <w:r>
              <w:rPr>
                <w:sz w:val="22"/>
                <w:szCs w:val="22"/>
              </w:rPr>
              <w:t>As per the discussions of the KM working group for the Fiji R2R PGP, the Fiji R2R project information portal is best hosted within the DoE website – this is to take into full account sustainability and national project ownership considerations. This portal will need to have well-maintained links to the Regional R2R project (which would be hosted by SOPAC/SPC) and vice-versa.</w:t>
            </w:r>
          </w:p>
        </w:tc>
      </w:tr>
    </w:tbl>
    <w:p w14:paraId="758CDC94" w14:textId="04BB2C0C" w:rsidR="003829CA" w:rsidRDefault="003829CA" w:rsidP="00652416">
      <w:pPr>
        <w:spacing w:after="80"/>
        <w:ind w:left="-720"/>
        <w:rPr>
          <w:sz w:val="22"/>
          <w:szCs w:val="22"/>
        </w:rPr>
      </w:pPr>
    </w:p>
    <w:p w14:paraId="65F6884E" w14:textId="77777777" w:rsidR="000E7C00" w:rsidRDefault="00945678" w:rsidP="00E81D9D">
      <w:pPr>
        <w:ind w:hanging="540"/>
        <w:rPr>
          <w:sz w:val="22"/>
          <w:szCs w:val="22"/>
        </w:rPr>
        <w:sectPr w:rsidR="000E7C00" w:rsidSect="00945678">
          <w:pgSz w:w="12240" w:h="15840" w:code="1"/>
          <w:pgMar w:top="1152" w:right="1080" w:bottom="1152" w:left="1800" w:header="720" w:footer="0" w:gutter="0"/>
          <w:cols w:space="720"/>
          <w:docGrid w:linePitch="360"/>
        </w:sectPr>
      </w:pPr>
      <w:r>
        <w:rPr>
          <w:sz w:val="22"/>
          <w:szCs w:val="22"/>
        </w:rPr>
        <w:br w:type="page"/>
      </w:r>
    </w:p>
    <w:p w14:paraId="12815EB9" w14:textId="1A5FBD86" w:rsidR="006A611E" w:rsidRDefault="00652416" w:rsidP="00E81D9D">
      <w:pPr>
        <w:ind w:hanging="540"/>
        <w:rPr>
          <w:b/>
          <w:smallCaps/>
          <w:sz w:val="22"/>
          <w:szCs w:val="22"/>
        </w:rPr>
      </w:pPr>
      <w:r w:rsidRPr="00652416">
        <w:rPr>
          <w:b/>
          <w:smallCaps/>
          <w:sz w:val="22"/>
          <w:szCs w:val="22"/>
        </w:rPr>
        <w:t xml:space="preserve">ANNEX </w:t>
      </w:r>
      <w:r>
        <w:rPr>
          <w:b/>
          <w:smallCaps/>
          <w:sz w:val="22"/>
          <w:szCs w:val="22"/>
        </w:rPr>
        <w:t>C</w:t>
      </w:r>
      <w:r w:rsidRPr="00652416">
        <w:rPr>
          <w:b/>
          <w:smallCaps/>
          <w:sz w:val="22"/>
          <w:szCs w:val="22"/>
        </w:rPr>
        <w:t xml:space="preserve">: </w:t>
      </w:r>
      <w:r w:rsidR="006A611E">
        <w:rPr>
          <w:b/>
          <w:smallCaps/>
          <w:sz w:val="22"/>
          <w:szCs w:val="22"/>
        </w:rPr>
        <w:t>Status of Implementation of Project Preparation Activities and the use of Funds</w:t>
      </w:r>
      <w:r w:rsidR="006A611E">
        <w:rPr>
          <w:rStyle w:val="FootnoteReference"/>
          <w:b/>
          <w:smallCaps/>
          <w:sz w:val="22"/>
          <w:szCs w:val="22"/>
        </w:rPr>
        <w:footnoteReference w:id="3"/>
      </w:r>
    </w:p>
    <w:p w14:paraId="081B8FC4" w14:textId="77777777" w:rsidR="006A611E" w:rsidRPr="006A611E" w:rsidRDefault="006A611E" w:rsidP="00713C2A">
      <w:pPr>
        <w:pStyle w:val="ListParagraph"/>
      </w:pPr>
      <w:r w:rsidRPr="006A611E">
        <w:t>Provide de</w:t>
      </w:r>
      <w:r>
        <w:t>tailed funding amount of the PPG activities financing status in the table below:</w:t>
      </w:r>
      <w:r w:rsidRPr="006A611E">
        <w:t xml:space="preserve"> </w:t>
      </w:r>
    </w:p>
    <w:tbl>
      <w:tblPr>
        <w:tblpPr w:leftFromText="180" w:rightFromText="180" w:vertAnchor="text" w:horzAnchor="page" w:tblpX="1186" w:tblpY="224"/>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55"/>
        <w:gridCol w:w="1890"/>
        <w:gridCol w:w="1710"/>
        <w:gridCol w:w="2340"/>
      </w:tblGrid>
      <w:tr w:rsidR="00ED331A" w:rsidRPr="007D0D7F" w14:paraId="077B6E76" w14:textId="77777777" w:rsidTr="00ED331A">
        <w:trPr>
          <w:trHeight w:val="233"/>
        </w:trPr>
        <w:tc>
          <w:tcPr>
            <w:tcW w:w="10795" w:type="dxa"/>
            <w:gridSpan w:val="4"/>
          </w:tcPr>
          <w:p w14:paraId="30ECCCD9" w14:textId="2F065329" w:rsidR="00ED331A" w:rsidRPr="0035107A" w:rsidRDefault="00ED331A" w:rsidP="00655282">
            <w:r w:rsidRPr="0035107A">
              <w:t xml:space="preserve">PPG Grant Approved at PIF:  </w:t>
            </w:r>
            <w:r w:rsidR="00655282">
              <w:t xml:space="preserve">USD </w:t>
            </w:r>
            <w:r w:rsidR="00655282">
              <w:rPr>
                <w:b/>
                <w:smallCaps/>
              </w:rPr>
              <w:t>250,000</w:t>
            </w:r>
          </w:p>
        </w:tc>
      </w:tr>
      <w:tr w:rsidR="00ED331A" w:rsidRPr="007D0D7F" w14:paraId="0599EFEA" w14:textId="77777777" w:rsidTr="00ED331A">
        <w:trPr>
          <w:trHeight w:val="233"/>
        </w:trPr>
        <w:tc>
          <w:tcPr>
            <w:tcW w:w="4855" w:type="dxa"/>
            <w:vMerge w:val="restart"/>
          </w:tcPr>
          <w:p w14:paraId="25495F3D" w14:textId="77777777" w:rsidR="00ED331A" w:rsidRPr="0035107A" w:rsidRDefault="00ED331A" w:rsidP="00ED331A">
            <w:pPr>
              <w:jc w:val="center"/>
              <w:rPr>
                <w:b/>
              </w:rPr>
            </w:pPr>
            <w:r w:rsidRPr="0035107A">
              <w:rPr>
                <w:b/>
                <w:i/>
              </w:rPr>
              <w:t>Project Preparation Activities Implemented</w:t>
            </w:r>
          </w:p>
        </w:tc>
        <w:tc>
          <w:tcPr>
            <w:tcW w:w="5940" w:type="dxa"/>
            <w:gridSpan w:val="3"/>
          </w:tcPr>
          <w:p w14:paraId="0AD76DBF" w14:textId="77777777" w:rsidR="00ED331A" w:rsidRPr="0035107A" w:rsidRDefault="00ED331A" w:rsidP="00ED331A">
            <w:pPr>
              <w:jc w:val="center"/>
              <w:rPr>
                <w:b/>
                <w:i/>
              </w:rPr>
            </w:pPr>
            <w:r w:rsidRPr="0035107A">
              <w:rPr>
                <w:b/>
                <w:i/>
              </w:rPr>
              <w:t>GEF/LDCF/SCCF/NPIF Amount ($)</w:t>
            </w:r>
          </w:p>
        </w:tc>
      </w:tr>
      <w:tr w:rsidR="00ED331A" w:rsidRPr="007D0D7F" w14:paraId="37230350" w14:textId="77777777" w:rsidTr="00ED331A">
        <w:trPr>
          <w:trHeight w:val="232"/>
        </w:trPr>
        <w:tc>
          <w:tcPr>
            <w:tcW w:w="4855" w:type="dxa"/>
            <w:vMerge/>
          </w:tcPr>
          <w:p w14:paraId="7D9587F8" w14:textId="77777777" w:rsidR="00ED331A" w:rsidRPr="0035107A" w:rsidRDefault="00ED331A" w:rsidP="00ED331A">
            <w:pPr>
              <w:jc w:val="center"/>
              <w:rPr>
                <w:b/>
              </w:rPr>
            </w:pPr>
          </w:p>
        </w:tc>
        <w:tc>
          <w:tcPr>
            <w:tcW w:w="1890" w:type="dxa"/>
          </w:tcPr>
          <w:p w14:paraId="6C8E3C7D" w14:textId="77777777" w:rsidR="00ED331A" w:rsidRPr="0035107A" w:rsidRDefault="00ED331A" w:rsidP="00ED331A">
            <w:pPr>
              <w:jc w:val="center"/>
              <w:rPr>
                <w:b/>
                <w:i/>
              </w:rPr>
            </w:pPr>
            <w:r w:rsidRPr="0035107A">
              <w:rPr>
                <w:b/>
                <w:i/>
              </w:rPr>
              <w:t>Budgeted Amount</w:t>
            </w:r>
          </w:p>
        </w:tc>
        <w:tc>
          <w:tcPr>
            <w:tcW w:w="1710" w:type="dxa"/>
          </w:tcPr>
          <w:p w14:paraId="27B369F1" w14:textId="77777777" w:rsidR="00ED331A" w:rsidRPr="0035107A" w:rsidRDefault="00ED331A" w:rsidP="00ED331A">
            <w:pPr>
              <w:jc w:val="center"/>
              <w:rPr>
                <w:i/>
              </w:rPr>
            </w:pPr>
            <w:r w:rsidRPr="0035107A">
              <w:rPr>
                <w:b/>
                <w:i/>
              </w:rPr>
              <w:t>Amount Spent To</w:t>
            </w:r>
            <w:r>
              <w:rPr>
                <w:b/>
                <w:i/>
              </w:rPr>
              <w:t xml:space="preserve"> </w:t>
            </w:r>
            <w:r w:rsidRPr="0035107A">
              <w:rPr>
                <w:b/>
                <w:i/>
              </w:rPr>
              <w:t>date</w:t>
            </w:r>
          </w:p>
        </w:tc>
        <w:tc>
          <w:tcPr>
            <w:tcW w:w="2340" w:type="dxa"/>
            <w:shd w:val="clear" w:color="auto" w:fill="auto"/>
          </w:tcPr>
          <w:p w14:paraId="28F416FF" w14:textId="77777777" w:rsidR="00ED331A" w:rsidRPr="0035107A" w:rsidRDefault="00ED331A" w:rsidP="00ED331A">
            <w:pPr>
              <w:jc w:val="center"/>
              <w:rPr>
                <w:i/>
              </w:rPr>
            </w:pPr>
            <w:r w:rsidRPr="0035107A">
              <w:rPr>
                <w:b/>
                <w:i/>
              </w:rPr>
              <w:t>Amount Committed</w:t>
            </w:r>
          </w:p>
        </w:tc>
      </w:tr>
      <w:tr w:rsidR="00ED331A" w:rsidRPr="007D0D7F" w14:paraId="54D919E2" w14:textId="77777777" w:rsidTr="00ED331A">
        <w:trPr>
          <w:trHeight w:val="495"/>
        </w:trPr>
        <w:tc>
          <w:tcPr>
            <w:tcW w:w="4855" w:type="dxa"/>
          </w:tcPr>
          <w:p w14:paraId="5542E343" w14:textId="77777777" w:rsidR="00ED331A" w:rsidRPr="0035107A" w:rsidRDefault="00ED331A" w:rsidP="00ED331A">
            <w:pPr>
              <w:rPr>
                <w:b/>
                <w:u w:val="single"/>
              </w:rPr>
            </w:pPr>
            <w:bookmarkStart w:id="82" w:name="ApprovedActivity_01"/>
            <w:r>
              <w:rPr>
                <w:color w:val="000000"/>
                <w:sz w:val="22"/>
                <w:szCs w:val="22"/>
              </w:rPr>
              <w:t>Component A - Technical review, field surveys and preliminary studies</w:t>
            </w:r>
          </w:p>
        </w:tc>
        <w:bookmarkEnd w:id="82"/>
        <w:tc>
          <w:tcPr>
            <w:tcW w:w="1890" w:type="dxa"/>
          </w:tcPr>
          <w:p w14:paraId="02155AF5" w14:textId="77777777" w:rsidR="00ED331A" w:rsidRPr="0035107A" w:rsidRDefault="00ED331A" w:rsidP="00ED331A">
            <w:pPr>
              <w:jc w:val="right"/>
            </w:pPr>
            <w:r>
              <w:t>105,000</w:t>
            </w:r>
          </w:p>
        </w:tc>
        <w:tc>
          <w:tcPr>
            <w:tcW w:w="1710" w:type="dxa"/>
          </w:tcPr>
          <w:p w14:paraId="084F25C6" w14:textId="77777777" w:rsidR="00ED331A" w:rsidRPr="0035107A" w:rsidRDefault="00ED331A" w:rsidP="00ED331A">
            <w:pPr>
              <w:jc w:val="right"/>
            </w:pPr>
            <w:r>
              <w:t>45,316</w:t>
            </w:r>
          </w:p>
        </w:tc>
        <w:tc>
          <w:tcPr>
            <w:tcW w:w="2340" w:type="dxa"/>
            <w:shd w:val="clear" w:color="auto" w:fill="auto"/>
          </w:tcPr>
          <w:p w14:paraId="5F68DC52" w14:textId="77777777" w:rsidR="00ED331A" w:rsidRPr="0035107A" w:rsidRDefault="00ED331A" w:rsidP="00ED331A">
            <w:pPr>
              <w:jc w:val="right"/>
            </w:pPr>
            <w:r>
              <w:t>59,684</w:t>
            </w:r>
          </w:p>
        </w:tc>
      </w:tr>
      <w:tr w:rsidR="00ED331A" w:rsidRPr="007D0D7F" w14:paraId="456B3DFB" w14:textId="77777777" w:rsidTr="00ED331A">
        <w:trPr>
          <w:trHeight w:val="495"/>
        </w:trPr>
        <w:tc>
          <w:tcPr>
            <w:tcW w:w="4855" w:type="dxa"/>
          </w:tcPr>
          <w:p w14:paraId="27C2D76F" w14:textId="77777777" w:rsidR="00ED331A" w:rsidRPr="00333335" w:rsidRDefault="00ED331A" w:rsidP="00ED331A">
            <w:pPr>
              <w:rPr>
                <w:color w:val="000000"/>
                <w:sz w:val="22"/>
                <w:szCs w:val="22"/>
              </w:rPr>
            </w:pPr>
            <w:bookmarkStart w:id="83" w:name="ApprovedActivity_02"/>
            <w:r>
              <w:rPr>
                <w:color w:val="000000"/>
                <w:sz w:val="22"/>
                <w:szCs w:val="22"/>
              </w:rPr>
              <w:t>Component B - Institutional arrangements, monitoring and evaluation</w:t>
            </w:r>
          </w:p>
        </w:tc>
        <w:bookmarkEnd w:id="83"/>
        <w:tc>
          <w:tcPr>
            <w:tcW w:w="1890" w:type="dxa"/>
          </w:tcPr>
          <w:p w14:paraId="78CF791D" w14:textId="77777777" w:rsidR="00ED331A" w:rsidRPr="0035107A" w:rsidRDefault="00ED331A" w:rsidP="00ED331A">
            <w:pPr>
              <w:jc w:val="right"/>
            </w:pPr>
            <w:r>
              <w:t>85,000</w:t>
            </w:r>
          </w:p>
        </w:tc>
        <w:tc>
          <w:tcPr>
            <w:tcW w:w="1710" w:type="dxa"/>
          </w:tcPr>
          <w:p w14:paraId="4A664BCA" w14:textId="77777777" w:rsidR="00ED331A" w:rsidRPr="0035107A" w:rsidRDefault="00ED331A" w:rsidP="00ED331A">
            <w:pPr>
              <w:jc w:val="right"/>
            </w:pPr>
            <w:r>
              <w:t>36,684</w:t>
            </w:r>
          </w:p>
        </w:tc>
        <w:tc>
          <w:tcPr>
            <w:tcW w:w="2340" w:type="dxa"/>
            <w:shd w:val="clear" w:color="auto" w:fill="auto"/>
          </w:tcPr>
          <w:p w14:paraId="517660C5" w14:textId="77777777" w:rsidR="00ED331A" w:rsidRPr="0035107A" w:rsidRDefault="00ED331A" w:rsidP="00ED331A">
            <w:pPr>
              <w:jc w:val="right"/>
            </w:pPr>
            <w:r>
              <w:t>48,316</w:t>
            </w:r>
          </w:p>
        </w:tc>
      </w:tr>
      <w:tr w:rsidR="00ED331A" w:rsidRPr="007D0D7F" w14:paraId="054F1111" w14:textId="77777777" w:rsidTr="00ED331A">
        <w:trPr>
          <w:trHeight w:val="510"/>
        </w:trPr>
        <w:tc>
          <w:tcPr>
            <w:tcW w:w="4855" w:type="dxa"/>
          </w:tcPr>
          <w:p w14:paraId="3E35ACE9" w14:textId="77777777" w:rsidR="00ED331A" w:rsidRPr="00333335" w:rsidRDefault="00ED331A" w:rsidP="00ED331A">
            <w:pPr>
              <w:rPr>
                <w:color w:val="000000"/>
                <w:sz w:val="22"/>
                <w:szCs w:val="22"/>
              </w:rPr>
            </w:pPr>
            <w:bookmarkStart w:id="84" w:name="ApprovedActivity_03"/>
            <w:r>
              <w:rPr>
                <w:color w:val="000000"/>
                <w:sz w:val="22"/>
                <w:szCs w:val="22"/>
              </w:rPr>
              <w:t>Component C - Financial planning and co-financing investments</w:t>
            </w:r>
          </w:p>
        </w:tc>
        <w:bookmarkEnd w:id="84"/>
        <w:tc>
          <w:tcPr>
            <w:tcW w:w="1890" w:type="dxa"/>
          </w:tcPr>
          <w:p w14:paraId="2C37419C" w14:textId="77777777" w:rsidR="00ED331A" w:rsidRPr="0035107A" w:rsidRDefault="00ED331A" w:rsidP="00ED331A">
            <w:pPr>
              <w:jc w:val="right"/>
            </w:pPr>
            <w:r>
              <w:t>40,000</w:t>
            </w:r>
          </w:p>
        </w:tc>
        <w:tc>
          <w:tcPr>
            <w:tcW w:w="1710" w:type="dxa"/>
          </w:tcPr>
          <w:p w14:paraId="5EDCC4C7" w14:textId="77777777" w:rsidR="00ED331A" w:rsidRPr="0035107A" w:rsidRDefault="00ED331A" w:rsidP="00ED331A">
            <w:pPr>
              <w:jc w:val="right"/>
            </w:pPr>
            <w:r>
              <w:t>17,263</w:t>
            </w:r>
          </w:p>
        </w:tc>
        <w:tc>
          <w:tcPr>
            <w:tcW w:w="2340" w:type="dxa"/>
            <w:shd w:val="clear" w:color="auto" w:fill="auto"/>
          </w:tcPr>
          <w:p w14:paraId="5675EE98" w14:textId="77777777" w:rsidR="00ED331A" w:rsidRPr="0035107A" w:rsidRDefault="00ED331A" w:rsidP="00ED331A">
            <w:pPr>
              <w:jc w:val="right"/>
            </w:pPr>
            <w:r>
              <w:t>22,737</w:t>
            </w:r>
          </w:p>
        </w:tc>
      </w:tr>
      <w:tr w:rsidR="00ED331A" w:rsidRPr="007D0D7F" w14:paraId="37C06960" w14:textId="77777777" w:rsidTr="00ED331A">
        <w:trPr>
          <w:trHeight w:val="270"/>
        </w:trPr>
        <w:tc>
          <w:tcPr>
            <w:tcW w:w="4855" w:type="dxa"/>
          </w:tcPr>
          <w:p w14:paraId="454E7678" w14:textId="77777777" w:rsidR="00ED331A" w:rsidRPr="00333335" w:rsidRDefault="00ED331A" w:rsidP="00ED331A">
            <w:pPr>
              <w:rPr>
                <w:color w:val="000000"/>
                <w:sz w:val="22"/>
                <w:szCs w:val="22"/>
              </w:rPr>
            </w:pPr>
            <w:bookmarkStart w:id="85" w:name="ApprovedActivity_04"/>
            <w:bookmarkStart w:id="86" w:name="_GoBack"/>
            <w:r>
              <w:rPr>
                <w:color w:val="000000"/>
                <w:sz w:val="22"/>
                <w:szCs w:val="22"/>
              </w:rPr>
              <w:t>Component D - Validation workshop</w:t>
            </w:r>
            <w:bookmarkEnd w:id="86"/>
          </w:p>
        </w:tc>
        <w:bookmarkEnd w:id="85"/>
        <w:tc>
          <w:tcPr>
            <w:tcW w:w="1890" w:type="dxa"/>
          </w:tcPr>
          <w:p w14:paraId="6E23A365" w14:textId="77777777" w:rsidR="00ED331A" w:rsidRPr="0035107A" w:rsidRDefault="00ED331A" w:rsidP="00ED331A">
            <w:pPr>
              <w:jc w:val="right"/>
            </w:pPr>
            <w:r>
              <w:t>20,000</w:t>
            </w:r>
          </w:p>
        </w:tc>
        <w:tc>
          <w:tcPr>
            <w:tcW w:w="1710" w:type="dxa"/>
          </w:tcPr>
          <w:p w14:paraId="684056AB" w14:textId="77777777" w:rsidR="00ED331A" w:rsidRPr="0035107A" w:rsidRDefault="00ED331A" w:rsidP="00ED331A">
            <w:pPr>
              <w:jc w:val="right"/>
            </w:pPr>
            <w:r>
              <w:t>8,632</w:t>
            </w:r>
          </w:p>
        </w:tc>
        <w:tc>
          <w:tcPr>
            <w:tcW w:w="2340" w:type="dxa"/>
            <w:shd w:val="clear" w:color="auto" w:fill="auto"/>
          </w:tcPr>
          <w:p w14:paraId="0749DD6E" w14:textId="77777777" w:rsidR="00ED331A" w:rsidRPr="0035107A" w:rsidRDefault="00ED331A" w:rsidP="00ED331A">
            <w:pPr>
              <w:jc w:val="right"/>
            </w:pPr>
            <w:r>
              <w:t>11,368</w:t>
            </w:r>
          </w:p>
        </w:tc>
      </w:tr>
      <w:tr w:rsidR="00ED331A" w:rsidRPr="007D0D7F" w14:paraId="60ADD07F" w14:textId="77777777" w:rsidTr="00ED331A">
        <w:trPr>
          <w:trHeight w:val="255"/>
        </w:trPr>
        <w:tc>
          <w:tcPr>
            <w:tcW w:w="4855" w:type="dxa"/>
            <w:tcBorders>
              <w:top w:val="double" w:sz="4" w:space="0" w:color="auto"/>
            </w:tcBorders>
          </w:tcPr>
          <w:p w14:paraId="12B2E13B" w14:textId="77777777" w:rsidR="00ED331A" w:rsidRPr="0035107A" w:rsidRDefault="00ED331A" w:rsidP="00ED331A">
            <w:pPr>
              <w:rPr>
                <w:b/>
              </w:rPr>
            </w:pPr>
            <w:r w:rsidRPr="0035107A">
              <w:rPr>
                <w:b/>
              </w:rPr>
              <w:t>Total</w:t>
            </w:r>
          </w:p>
        </w:tc>
        <w:tc>
          <w:tcPr>
            <w:tcW w:w="1890" w:type="dxa"/>
            <w:tcBorders>
              <w:top w:val="double" w:sz="4" w:space="0" w:color="auto"/>
            </w:tcBorders>
          </w:tcPr>
          <w:p w14:paraId="73776188" w14:textId="77777777" w:rsidR="00ED331A" w:rsidRPr="0035107A" w:rsidRDefault="00ED331A" w:rsidP="00ED331A">
            <w:pPr>
              <w:jc w:val="right"/>
              <w:rPr>
                <w:b/>
                <w:u w:val="single"/>
              </w:rPr>
            </w:pPr>
            <w:r>
              <w:t>250,000</w:t>
            </w:r>
          </w:p>
        </w:tc>
        <w:tc>
          <w:tcPr>
            <w:tcW w:w="1710" w:type="dxa"/>
            <w:tcBorders>
              <w:top w:val="double" w:sz="4" w:space="0" w:color="auto"/>
            </w:tcBorders>
          </w:tcPr>
          <w:p w14:paraId="45E59B16" w14:textId="77777777" w:rsidR="00ED331A" w:rsidRPr="0035107A" w:rsidRDefault="00ED331A" w:rsidP="00ED331A">
            <w:pPr>
              <w:jc w:val="right"/>
              <w:rPr>
                <w:b/>
                <w:u w:val="single"/>
              </w:rPr>
            </w:pPr>
            <w:r>
              <w:t>107,895</w:t>
            </w:r>
          </w:p>
        </w:tc>
        <w:tc>
          <w:tcPr>
            <w:tcW w:w="2340" w:type="dxa"/>
            <w:tcBorders>
              <w:top w:val="double" w:sz="4" w:space="0" w:color="auto"/>
            </w:tcBorders>
            <w:shd w:val="clear" w:color="auto" w:fill="auto"/>
          </w:tcPr>
          <w:p w14:paraId="147B7E6D" w14:textId="77777777" w:rsidR="00ED331A" w:rsidRPr="0035107A" w:rsidRDefault="00ED331A" w:rsidP="00ED331A">
            <w:pPr>
              <w:jc w:val="right"/>
            </w:pPr>
            <w:r>
              <w:t>142,105</w:t>
            </w:r>
          </w:p>
        </w:tc>
      </w:tr>
    </w:tbl>
    <w:p w14:paraId="2466FA4B" w14:textId="77777777" w:rsidR="006A611E" w:rsidRDefault="006A611E" w:rsidP="00652416">
      <w:pPr>
        <w:spacing w:after="80"/>
        <w:ind w:left="-720"/>
        <w:rPr>
          <w:sz w:val="22"/>
          <w:szCs w:val="22"/>
        </w:rPr>
      </w:pPr>
    </w:p>
    <w:p w14:paraId="7D4A165E" w14:textId="77777777" w:rsidR="006A611E" w:rsidRDefault="006A611E" w:rsidP="00652416">
      <w:pPr>
        <w:spacing w:after="80"/>
        <w:ind w:left="-720"/>
        <w:rPr>
          <w:sz w:val="22"/>
          <w:szCs w:val="22"/>
        </w:rPr>
      </w:pPr>
    </w:p>
    <w:p w14:paraId="1E490D16" w14:textId="77777777" w:rsidR="00F90BA5" w:rsidRDefault="00F90BA5" w:rsidP="00945678">
      <w:pPr>
        <w:rPr>
          <w:sz w:val="22"/>
          <w:szCs w:val="22"/>
          <w:highlight w:val="yellow"/>
        </w:rPr>
      </w:pPr>
    </w:p>
    <w:p w14:paraId="25B3BD7F" w14:textId="77777777" w:rsidR="000E7C00" w:rsidRDefault="000E7C00" w:rsidP="00945678">
      <w:pPr>
        <w:rPr>
          <w:sz w:val="22"/>
          <w:szCs w:val="22"/>
          <w:highlight w:val="yellow"/>
        </w:rPr>
        <w:sectPr w:rsidR="000E7C00" w:rsidSect="00ED331A">
          <w:pgSz w:w="12240" w:h="15840" w:code="1"/>
          <w:pgMar w:top="1152" w:right="1080" w:bottom="1152" w:left="1800" w:header="720" w:footer="0" w:gutter="0"/>
          <w:cols w:space="720"/>
          <w:docGrid w:linePitch="360"/>
        </w:sectPr>
      </w:pPr>
    </w:p>
    <w:p w14:paraId="0CB4282B" w14:textId="77777777" w:rsidR="00945678" w:rsidRDefault="00945678" w:rsidP="00945678">
      <w:pPr>
        <w:spacing w:after="80"/>
        <w:ind w:left="-720"/>
        <w:rPr>
          <w:bCs/>
          <w:noProof/>
          <w:sz w:val="22"/>
          <w:szCs w:val="22"/>
        </w:rPr>
      </w:pPr>
      <w:r w:rsidRPr="00652416">
        <w:rPr>
          <w:b/>
          <w:smallCaps/>
          <w:sz w:val="22"/>
          <w:szCs w:val="22"/>
        </w:rPr>
        <w:t xml:space="preserve">ANNEX </w:t>
      </w:r>
      <w:r>
        <w:rPr>
          <w:b/>
          <w:smallCaps/>
          <w:sz w:val="22"/>
          <w:szCs w:val="22"/>
        </w:rPr>
        <w:t>D</w:t>
      </w:r>
      <w:r w:rsidRPr="00652416">
        <w:rPr>
          <w:b/>
          <w:smallCaps/>
          <w:sz w:val="22"/>
          <w:szCs w:val="22"/>
        </w:rPr>
        <w:t xml:space="preserve">: </w:t>
      </w:r>
      <w:r>
        <w:rPr>
          <w:b/>
          <w:smallCaps/>
          <w:sz w:val="22"/>
          <w:szCs w:val="22"/>
        </w:rPr>
        <w:t>Calendar of expected reflows (</w:t>
      </w:r>
      <w:r>
        <w:rPr>
          <w:bCs/>
          <w:noProof/>
          <w:sz w:val="22"/>
          <w:szCs w:val="22"/>
        </w:rPr>
        <w:t>if non-grant instrument is used)</w:t>
      </w:r>
    </w:p>
    <w:p w14:paraId="64F86E66" w14:textId="77777777" w:rsidR="005B6214" w:rsidRDefault="00945678" w:rsidP="00945678">
      <w:pPr>
        <w:spacing w:after="80"/>
        <w:ind w:left="-720"/>
        <w:rPr>
          <w:bCs/>
          <w:noProof/>
          <w:sz w:val="22"/>
          <w:szCs w:val="22"/>
        </w:rPr>
      </w:pPr>
      <w:r>
        <w:rPr>
          <w:bCs/>
          <w:noProof/>
          <w:sz w:val="22"/>
          <w:szCs w:val="22"/>
        </w:rPr>
        <w:t>Provide a calendar of expected re</w:t>
      </w:r>
      <w:r w:rsidR="00354F04">
        <w:rPr>
          <w:bCs/>
          <w:noProof/>
          <w:sz w:val="22"/>
          <w:szCs w:val="22"/>
        </w:rPr>
        <w:t>flows to the GEF/LDCF/SCCF/NPIF Trust Fund or to your Agency (and/or revolving fund that will be set up)</w:t>
      </w:r>
      <w:r w:rsidR="006E4BEB">
        <w:rPr>
          <w:bCs/>
          <w:noProof/>
          <w:sz w:val="22"/>
          <w:szCs w:val="22"/>
        </w:rPr>
        <w:t xml:space="preserve"> </w:t>
      </w:r>
    </w:p>
    <w:p w14:paraId="63B4FAFE" w14:textId="77777777" w:rsidR="005B6214" w:rsidRDefault="005B6214" w:rsidP="00945678">
      <w:pPr>
        <w:spacing w:after="80"/>
        <w:ind w:left="-720"/>
        <w:rPr>
          <w:bCs/>
          <w:noProof/>
          <w:sz w:val="22"/>
          <w:szCs w:val="22"/>
        </w:rPr>
      </w:pPr>
    </w:p>
    <w:p w14:paraId="7675B82F" w14:textId="29B018D2" w:rsidR="00354F04" w:rsidRDefault="006E4BEB" w:rsidP="00945678">
      <w:pPr>
        <w:spacing w:after="80"/>
        <w:ind w:left="-720"/>
        <w:rPr>
          <w:bCs/>
          <w:noProof/>
          <w:sz w:val="22"/>
          <w:szCs w:val="22"/>
        </w:rPr>
      </w:pPr>
      <w:r>
        <w:rPr>
          <w:bCs/>
          <w:noProof/>
          <w:sz w:val="22"/>
          <w:szCs w:val="22"/>
        </w:rPr>
        <w:t>NOT APPLICABLE</w:t>
      </w:r>
    </w:p>
    <w:p w14:paraId="1D27D69E" w14:textId="77777777" w:rsidR="00945678" w:rsidRDefault="00945678" w:rsidP="00945678">
      <w:pPr>
        <w:rPr>
          <w:sz w:val="22"/>
          <w:szCs w:val="22"/>
          <w:highlight w:val="yellow"/>
        </w:rPr>
      </w:pPr>
    </w:p>
    <w:p w14:paraId="1C612279" w14:textId="77777777" w:rsidR="00DA24DD" w:rsidRDefault="00DA24DD" w:rsidP="00DA24DD">
      <w:pPr>
        <w:jc w:val="center"/>
        <w:rPr>
          <w:sz w:val="22"/>
          <w:szCs w:val="22"/>
        </w:rPr>
      </w:pPr>
    </w:p>
    <w:p w14:paraId="557442D7" w14:textId="77777777" w:rsidR="00652416" w:rsidRDefault="00652416" w:rsidP="00DA24DD">
      <w:pPr>
        <w:jc w:val="center"/>
        <w:rPr>
          <w:sz w:val="22"/>
          <w:szCs w:val="22"/>
        </w:rPr>
      </w:pPr>
    </w:p>
    <w:p w14:paraId="68350580" w14:textId="77777777" w:rsidR="00F90BA5" w:rsidRDefault="00F90BA5" w:rsidP="00320EC9">
      <w:pPr>
        <w:ind w:hanging="990"/>
        <w:jc w:val="center"/>
        <w:rPr>
          <w:sz w:val="22"/>
          <w:szCs w:val="22"/>
        </w:rPr>
      </w:pPr>
    </w:p>
    <w:sectPr w:rsidR="00F90BA5" w:rsidSect="00945678">
      <w:pgSz w:w="12240" w:h="15840" w:code="1"/>
      <w:pgMar w:top="1152" w:right="1080" w:bottom="1152" w:left="180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82CF48" w14:textId="77777777" w:rsidR="00E21682" w:rsidRDefault="00E21682">
      <w:r>
        <w:separator/>
      </w:r>
    </w:p>
  </w:endnote>
  <w:endnote w:type="continuationSeparator" w:id="0">
    <w:p w14:paraId="42E11F83" w14:textId="77777777" w:rsidR="00E21682" w:rsidRDefault="00E21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45C373" w14:textId="77777777" w:rsidR="00232D04" w:rsidRDefault="00232D04"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67C3DB" w14:textId="77777777" w:rsidR="00232D04" w:rsidRDefault="00232D0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5EF669" w14:textId="77777777" w:rsidR="00232D04" w:rsidRDefault="00232D04"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027C00">
      <w:rPr>
        <w:rStyle w:val="PageNumber"/>
        <w:noProof/>
        <w:sz w:val="20"/>
      </w:rPr>
      <w:t>1</w:t>
    </w:r>
    <w:r>
      <w:rPr>
        <w:rStyle w:val="PageNumber"/>
        <w:sz w:val="20"/>
      </w:rPr>
      <w:fldChar w:fldCharType="end"/>
    </w:r>
  </w:p>
  <w:p w14:paraId="5D1FDC61" w14:textId="77777777" w:rsidR="00232D04" w:rsidRDefault="00232D04" w:rsidP="002A0791">
    <w:pPr>
      <w:pStyle w:val="Footer"/>
      <w:ind w:left="-540" w:right="360"/>
      <w:rPr>
        <w:color w:val="999999"/>
        <w:sz w:val="16"/>
      </w:rPr>
    </w:pPr>
    <w:r>
      <w:rPr>
        <w:color w:val="999999"/>
        <w:sz w:val="16"/>
      </w:rPr>
      <w:t xml:space="preserve">                      </w:t>
    </w:r>
  </w:p>
  <w:p w14:paraId="2A5664F5" w14:textId="77777777" w:rsidR="00232D04" w:rsidRDefault="00232D04" w:rsidP="00A63AFB">
    <w:pPr>
      <w:pStyle w:val="Footer"/>
      <w:ind w:left="-540"/>
      <w:rPr>
        <w:color w:val="999999"/>
        <w:sz w:val="16"/>
      </w:rPr>
    </w:pPr>
    <w:r>
      <w:rPr>
        <w:color w:val="999999"/>
        <w:sz w:val="16"/>
      </w:rPr>
      <w:t xml:space="preserve">  </w:t>
    </w:r>
  </w:p>
  <w:p w14:paraId="4F6BDE2C" w14:textId="77777777" w:rsidR="00232D04" w:rsidRDefault="00232D04" w:rsidP="00A63AFB">
    <w:pPr>
      <w:pStyle w:val="Footer"/>
      <w:ind w:left="-540"/>
    </w:pPr>
  </w:p>
  <w:p w14:paraId="78372FA6" w14:textId="77777777" w:rsidR="00232D04" w:rsidRDefault="00232D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CA65EE" w14:textId="77777777" w:rsidR="00E21682" w:rsidRDefault="00E21682">
      <w:r>
        <w:separator/>
      </w:r>
    </w:p>
  </w:footnote>
  <w:footnote w:type="continuationSeparator" w:id="0">
    <w:p w14:paraId="2115B04E" w14:textId="77777777" w:rsidR="00E21682" w:rsidRDefault="00E21682">
      <w:r>
        <w:continuationSeparator/>
      </w:r>
    </w:p>
  </w:footnote>
  <w:footnote w:id="1">
    <w:p w14:paraId="59922B46" w14:textId="77777777" w:rsidR="00232D04" w:rsidRDefault="00232D04">
      <w:pPr>
        <w:pStyle w:val="FootnoteText"/>
      </w:pPr>
      <w:r>
        <w:rPr>
          <w:rStyle w:val="FootnoteReference"/>
        </w:rPr>
        <w:footnoteRef/>
      </w:r>
      <w:r>
        <w:t xml:space="preserve"> Project ID number will be assigned by GEFSEC.</w:t>
      </w:r>
    </w:p>
  </w:footnote>
  <w:footnote w:id="2">
    <w:p w14:paraId="57930E2B" w14:textId="77777777" w:rsidR="00232D04" w:rsidRDefault="00232D04" w:rsidP="00222C24">
      <w:pPr>
        <w:pStyle w:val="FootnoteText"/>
      </w:pPr>
      <w:r>
        <w:rPr>
          <w:rStyle w:val="FootnoteReference"/>
        </w:rPr>
        <w:footnoteRef/>
      </w:r>
      <w:r>
        <w:t xml:space="preserve"> PMC should be charged proportionately to focal areas based on focal area project grant amount in Table D below.</w:t>
      </w:r>
    </w:p>
  </w:footnote>
  <w:footnote w:id="3">
    <w:p w14:paraId="3F937D7C" w14:textId="77777777" w:rsidR="00232D04" w:rsidRDefault="00232D04">
      <w:pPr>
        <w:pStyle w:val="FootnoteText"/>
      </w:pPr>
      <w:r>
        <w:rPr>
          <w:rStyle w:val="FootnoteReference"/>
        </w:rPr>
        <w:footnoteRef/>
      </w:r>
      <w:r>
        <w:t xml:space="preserve"> 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A1768"/>
    <w:multiLevelType w:val="hybridMultilevel"/>
    <w:tmpl w:val="3A3C5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C635DB"/>
    <w:multiLevelType w:val="hybridMultilevel"/>
    <w:tmpl w:val="7820C880"/>
    <w:lvl w:ilvl="0" w:tplc="721C0F4A">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F73731E"/>
    <w:multiLevelType w:val="hybridMultilevel"/>
    <w:tmpl w:val="245EA330"/>
    <w:lvl w:ilvl="0" w:tplc="E85EE0E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3931416"/>
    <w:multiLevelType w:val="hybridMultilevel"/>
    <w:tmpl w:val="9F4007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41B714A"/>
    <w:multiLevelType w:val="hybridMultilevel"/>
    <w:tmpl w:val="14C04E22"/>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6C50833"/>
    <w:multiLevelType w:val="hybridMultilevel"/>
    <w:tmpl w:val="D8DE5A00"/>
    <w:lvl w:ilvl="0" w:tplc="3FEA5AB8">
      <w:start w:val="1"/>
      <w:numFmt w:val="bullet"/>
      <w:pStyle w:val="Style3"/>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nsid w:val="2B476FF5"/>
    <w:multiLevelType w:val="hybridMultilevel"/>
    <w:tmpl w:val="B8287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FC730C7"/>
    <w:multiLevelType w:val="hybridMultilevel"/>
    <w:tmpl w:val="401E111A"/>
    <w:lvl w:ilvl="0" w:tplc="0C090015">
      <w:start w:val="3"/>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
    <w:nsid w:val="37D35671"/>
    <w:multiLevelType w:val="hybridMultilevel"/>
    <w:tmpl w:val="CE1EEE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80F5527"/>
    <w:multiLevelType w:val="hybridMultilevel"/>
    <w:tmpl w:val="20DE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A1B6D52"/>
    <w:multiLevelType w:val="hybridMultilevel"/>
    <w:tmpl w:val="43EAFF12"/>
    <w:lvl w:ilvl="0" w:tplc="0EAE83FA">
      <w:start w:val="1"/>
      <w:numFmt w:val="bullet"/>
      <w:pStyle w:val="Style2"/>
      <w:lvlText w:val=""/>
      <w:lvlJc w:val="left"/>
      <w:pPr>
        <w:ind w:left="720" w:hanging="360"/>
      </w:pPr>
      <w:rPr>
        <w:rFonts w:ascii="Symbol" w:hAnsi="Symbol" w:hint="default"/>
      </w:rPr>
    </w:lvl>
    <w:lvl w:ilvl="1" w:tplc="F0F21F00">
      <w:numFmt w:val="bullet"/>
      <w:lvlText w:val="•"/>
      <w:lvlJc w:val="left"/>
      <w:pPr>
        <w:ind w:left="1800" w:hanging="720"/>
      </w:pPr>
      <w:rPr>
        <w:rFonts w:ascii="Times New Roman" w:eastAsia="Times New Roman" w:hAnsi="Times New Roman" w:cs="Times New Roman"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E365737"/>
    <w:multiLevelType w:val="hybridMultilevel"/>
    <w:tmpl w:val="245E9346"/>
    <w:lvl w:ilvl="0" w:tplc="8B1E88B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3BE2370"/>
    <w:multiLevelType w:val="hybridMultilevel"/>
    <w:tmpl w:val="662ABFC6"/>
    <w:lvl w:ilvl="0" w:tplc="0EA65154">
      <w:start w:val="1"/>
      <w:numFmt w:val="bullet"/>
      <w:lvlText w:val=""/>
      <w:lvlJc w:val="left"/>
      <w:pPr>
        <w:tabs>
          <w:tab w:val="num" w:pos="360"/>
        </w:tabs>
        <w:ind w:left="360" w:hanging="360"/>
      </w:pPr>
      <w:rPr>
        <w:rFonts w:ascii="Wingdings" w:hAnsi="Wingdings" w:cs="Wingdings" w:hint="default"/>
      </w:rPr>
    </w:lvl>
    <w:lvl w:ilvl="1" w:tplc="04090019">
      <w:start w:val="1"/>
      <w:numFmt w:val="bullet"/>
      <w:lvlText w:val="o"/>
      <w:lvlJc w:val="left"/>
      <w:pPr>
        <w:tabs>
          <w:tab w:val="num" w:pos="1080"/>
        </w:tabs>
        <w:ind w:left="1080" w:hanging="360"/>
      </w:pPr>
      <w:rPr>
        <w:rFonts w:ascii="Courier New" w:hAnsi="Courier New" w:cs="Courier New" w:hint="default"/>
      </w:rPr>
    </w:lvl>
    <w:lvl w:ilvl="2" w:tplc="0409001B">
      <w:start w:val="1"/>
      <w:numFmt w:val="bullet"/>
      <w:lvlText w:val=""/>
      <w:lvlJc w:val="left"/>
      <w:pPr>
        <w:tabs>
          <w:tab w:val="num" w:pos="1800"/>
        </w:tabs>
        <w:ind w:left="1800" w:hanging="360"/>
      </w:pPr>
      <w:rPr>
        <w:rFonts w:ascii="Wingdings" w:hAnsi="Wingdings" w:cs="Wingdings" w:hint="default"/>
      </w:rPr>
    </w:lvl>
    <w:lvl w:ilvl="3" w:tplc="0409000F">
      <w:start w:val="1"/>
      <w:numFmt w:val="bullet"/>
      <w:lvlText w:val=""/>
      <w:lvlJc w:val="left"/>
      <w:pPr>
        <w:tabs>
          <w:tab w:val="num" w:pos="2520"/>
        </w:tabs>
        <w:ind w:left="2520" w:hanging="360"/>
      </w:pPr>
      <w:rPr>
        <w:rFonts w:ascii="Symbol" w:hAnsi="Symbol" w:cs="Symbol" w:hint="default"/>
      </w:rPr>
    </w:lvl>
    <w:lvl w:ilvl="4" w:tplc="04090019">
      <w:start w:val="1"/>
      <w:numFmt w:val="bullet"/>
      <w:lvlText w:val="o"/>
      <w:lvlJc w:val="left"/>
      <w:pPr>
        <w:tabs>
          <w:tab w:val="num" w:pos="3240"/>
        </w:tabs>
        <w:ind w:left="3240" w:hanging="360"/>
      </w:pPr>
      <w:rPr>
        <w:rFonts w:ascii="Courier New" w:hAnsi="Courier New" w:cs="Courier New" w:hint="default"/>
      </w:rPr>
    </w:lvl>
    <w:lvl w:ilvl="5" w:tplc="0409001B">
      <w:start w:val="1"/>
      <w:numFmt w:val="bullet"/>
      <w:lvlText w:val=""/>
      <w:lvlJc w:val="left"/>
      <w:pPr>
        <w:tabs>
          <w:tab w:val="num" w:pos="3960"/>
        </w:tabs>
        <w:ind w:left="3960" w:hanging="360"/>
      </w:pPr>
      <w:rPr>
        <w:rFonts w:ascii="Wingdings" w:hAnsi="Wingdings" w:cs="Wingdings" w:hint="default"/>
      </w:rPr>
    </w:lvl>
    <w:lvl w:ilvl="6" w:tplc="0409000F">
      <w:start w:val="1"/>
      <w:numFmt w:val="bullet"/>
      <w:lvlText w:val=""/>
      <w:lvlJc w:val="left"/>
      <w:pPr>
        <w:tabs>
          <w:tab w:val="num" w:pos="4680"/>
        </w:tabs>
        <w:ind w:left="4680" w:hanging="360"/>
      </w:pPr>
      <w:rPr>
        <w:rFonts w:ascii="Symbol" w:hAnsi="Symbol" w:cs="Symbol" w:hint="default"/>
      </w:rPr>
    </w:lvl>
    <w:lvl w:ilvl="7" w:tplc="04090019">
      <w:start w:val="1"/>
      <w:numFmt w:val="bullet"/>
      <w:lvlText w:val="o"/>
      <w:lvlJc w:val="left"/>
      <w:pPr>
        <w:tabs>
          <w:tab w:val="num" w:pos="5400"/>
        </w:tabs>
        <w:ind w:left="5400" w:hanging="360"/>
      </w:pPr>
      <w:rPr>
        <w:rFonts w:ascii="Courier New" w:hAnsi="Courier New" w:cs="Courier New" w:hint="default"/>
      </w:rPr>
    </w:lvl>
    <w:lvl w:ilvl="8" w:tplc="0409001B">
      <w:start w:val="1"/>
      <w:numFmt w:val="bullet"/>
      <w:lvlText w:val=""/>
      <w:lvlJc w:val="left"/>
      <w:pPr>
        <w:tabs>
          <w:tab w:val="num" w:pos="6120"/>
        </w:tabs>
        <w:ind w:left="6120" w:hanging="360"/>
      </w:pPr>
      <w:rPr>
        <w:rFonts w:ascii="Wingdings" w:hAnsi="Wingdings" w:cs="Wingdings" w:hint="default"/>
      </w:rPr>
    </w:lvl>
  </w:abstractNum>
  <w:abstractNum w:abstractNumId="13">
    <w:nsid w:val="44E07DD8"/>
    <w:multiLevelType w:val="hybridMultilevel"/>
    <w:tmpl w:val="776E53DC"/>
    <w:lvl w:ilvl="0" w:tplc="A12CAB3E">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47716AB6"/>
    <w:multiLevelType w:val="hybridMultilevel"/>
    <w:tmpl w:val="4A4CCD44"/>
    <w:lvl w:ilvl="0" w:tplc="C6C298C4">
      <w:start w:val="1"/>
      <w:numFmt w:val="bullet"/>
      <w:lvlText w:val=""/>
      <w:lvlJc w:val="left"/>
      <w:pPr>
        <w:tabs>
          <w:tab w:val="num" w:pos="360"/>
        </w:tabs>
        <w:ind w:left="360" w:hanging="360"/>
      </w:pPr>
      <w:rPr>
        <w:rFonts w:ascii="Wingdings" w:hAnsi="Wingdings" w:cs="Wingdings" w:hint="default"/>
      </w:rPr>
    </w:lvl>
    <w:lvl w:ilvl="1" w:tplc="15C0CD68">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15">
    <w:nsid w:val="490F1904"/>
    <w:multiLevelType w:val="hybridMultilevel"/>
    <w:tmpl w:val="8416CBD8"/>
    <w:lvl w:ilvl="0" w:tplc="661E025A">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24E30FF"/>
    <w:multiLevelType w:val="hybridMultilevel"/>
    <w:tmpl w:val="0EF29B78"/>
    <w:lvl w:ilvl="0" w:tplc="04090005">
      <w:start w:val="1"/>
      <w:numFmt w:val="bullet"/>
      <w:lvlText w:val=""/>
      <w:lvlJc w:val="left"/>
      <w:pPr>
        <w:tabs>
          <w:tab w:val="num" w:pos="360"/>
        </w:tabs>
        <w:ind w:left="360" w:hanging="360"/>
      </w:pPr>
      <w:rPr>
        <w:rFonts w:ascii="Wingdings" w:hAnsi="Wingdings" w:cs="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17">
    <w:nsid w:val="53CA24A3"/>
    <w:multiLevelType w:val="hybridMultilevel"/>
    <w:tmpl w:val="73F4EC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66D4F3B"/>
    <w:multiLevelType w:val="hybridMultilevel"/>
    <w:tmpl w:val="B3C620E6"/>
    <w:lvl w:ilvl="0" w:tplc="F566F92C">
      <w:start w:val="1"/>
      <w:numFmt w:val="bullet"/>
      <w:lvlText w:val=""/>
      <w:lvlJc w:val="left"/>
      <w:pPr>
        <w:tabs>
          <w:tab w:val="num" w:pos="360"/>
        </w:tabs>
        <w:ind w:left="360" w:hanging="360"/>
      </w:pPr>
      <w:rPr>
        <w:rFonts w:ascii="Wingdings" w:hAnsi="Wingdings" w:cs="Wingdings" w:hint="default"/>
      </w:rPr>
    </w:lvl>
    <w:lvl w:ilvl="1" w:tplc="04090019">
      <w:start w:val="1"/>
      <w:numFmt w:val="bullet"/>
      <w:lvlText w:val="o"/>
      <w:lvlJc w:val="left"/>
      <w:pPr>
        <w:tabs>
          <w:tab w:val="num" w:pos="1080"/>
        </w:tabs>
        <w:ind w:left="1080" w:hanging="360"/>
      </w:pPr>
      <w:rPr>
        <w:rFonts w:ascii="Courier New" w:hAnsi="Courier New" w:cs="Courier New" w:hint="default"/>
      </w:rPr>
    </w:lvl>
    <w:lvl w:ilvl="2" w:tplc="0409001B">
      <w:start w:val="1"/>
      <w:numFmt w:val="bullet"/>
      <w:lvlText w:val=""/>
      <w:lvlJc w:val="left"/>
      <w:pPr>
        <w:tabs>
          <w:tab w:val="num" w:pos="1800"/>
        </w:tabs>
        <w:ind w:left="1800" w:hanging="360"/>
      </w:pPr>
      <w:rPr>
        <w:rFonts w:ascii="Wingdings" w:hAnsi="Wingdings" w:cs="Wingdings" w:hint="default"/>
      </w:rPr>
    </w:lvl>
    <w:lvl w:ilvl="3" w:tplc="0409000F">
      <w:start w:val="1"/>
      <w:numFmt w:val="bullet"/>
      <w:lvlText w:val=""/>
      <w:lvlJc w:val="left"/>
      <w:pPr>
        <w:tabs>
          <w:tab w:val="num" w:pos="2520"/>
        </w:tabs>
        <w:ind w:left="2520" w:hanging="360"/>
      </w:pPr>
      <w:rPr>
        <w:rFonts w:ascii="Symbol" w:hAnsi="Symbol" w:cs="Symbol" w:hint="default"/>
      </w:rPr>
    </w:lvl>
    <w:lvl w:ilvl="4" w:tplc="04090019">
      <w:start w:val="1"/>
      <w:numFmt w:val="bullet"/>
      <w:lvlText w:val="o"/>
      <w:lvlJc w:val="left"/>
      <w:pPr>
        <w:tabs>
          <w:tab w:val="num" w:pos="3240"/>
        </w:tabs>
        <w:ind w:left="3240" w:hanging="360"/>
      </w:pPr>
      <w:rPr>
        <w:rFonts w:ascii="Courier New" w:hAnsi="Courier New" w:cs="Courier New" w:hint="default"/>
      </w:rPr>
    </w:lvl>
    <w:lvl w:ilvl="5" w:tplc="0409001B">
      <w:start w:val="1"/>
      <w:numFmt w:val="bullet"/>
      <w:lvlText w:val=""/>
      <w:lvlJc w:val="left"/>
      <w:pPr>
        <w:tabs>
          <w:tab w:val="num" w:pos="3960"/>
        </w:tabs>
        <w:ind w:left="3960" w:hanging="360"/>
      </w:pPr>
      <w:rPr>
        <w:rFonts w:ascii="Wingdings" w:hAnsi="Wingdings" w:cs="Wingdings" w:hint="default"/>
      </w:rPr>
    </w:lvl>
    <w:lvl w:ilvl="6" w:tplc="0409000F">
      <w:start w:val="1"/>
      <w:numFmt w:val="bullet"/>
      <w:lvlText w:val=""/>
      <w:lvlJc w:val="left"/>
      <w:pPr>
        <w:tabs>
          <w:tab w:val="num" w:pos="4680"/>
        </w:tabs>
        <w:ind w:left="4680" w:hanging="360"/>
      </w:pPr>
      <w:rPr>
        <w:rFonts w:ascii="Symbol" w:hAnsi="Symbol" w:cs="Symbol" w:hint="default"/>
      </w:rPr>
    </w:lvl>
    <w:lvl w:ilvl="7" w:tplc="04090019">
      <w:start w:val="1"/>
      <w:numFmt w:val="bullet"/>
      <w:lvlText w:val="o"/>
      <w:lvlJc w:val="left"/>
      <w:pPr>
        <w:tabs>
          <w:tab w:val="num" w:pos="5400"/>
        </w:tabs>
        <w:ind w:left="5400" w:hanging="360"/>
      </w:pPr>
      <w:rPr>
        <w:rFonts w:ascii="Courier New" w:hAnsi="Courier New" w:cs="Courier New" w:hint="default"/>
      </w:rPr>
    </w:lvl>
    <w:lvl w:ilvl="8" w:tplc="0409001B">
      <w:start w:val="1"/>
      <w:numFmt w:val="bullet"/>
      <w:lvlText w:val=""/>
      <w:lvlJc w:val="left"/>
      <w:pPr>
        <w:tabs>
          <w:tab w:val="num" w:pos="6120"/>
        </w:tabs>
        <w:ind w:left="6120" w:hanging="360"/>
      </w:pPr>
      <w:rPr>
        <w:rFonts w:ascii="Wingdings" w:hAnsi="Wingdings" w:cs="Wingdings" w:hint="default"/>
      </w:rPr>
    </w:lvl>
  </w:abstractNum>
  <w:abstractNum w:abstractNumId="19">
    <w:nsid w:val="56F82F8B"/>
    <w:multiLevelType w:val="hybridMultilevel"/>
    <w:tmpl w:val="64B03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21F17B7"/>
    <w:multiLevelType w:val="hybridMultilevel"/>
    <w:tmpl w:val="11B463A8"/>
    <w:lvl w:ilvl="0" w:tplc="04090005">
      <w:start w:val="1"/>
      <w:numFmt w:val="bullet"/>
      <w:lvlText w:val=""/>
      <w:lvlJc w:val="left"/>
      <w:pPr>
        <w:tabs>
          <w:tab w:val="num" w:pos="360"/>
        </w:tabs>
        <w:ind w:left="360" w:hanging="360"/>
      </w:pPr>
      <w:rPr>
        <w:rFonts w:ascii="Wingdings" w:hAnsi="Wingdings" w:cs="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21">
    <w:nsid w:val="66307EA1"/>
    <w:multiLevelType w:val="hybridMultilevel"/>
    <w:tmpl w:val="CB60B2B6"/>
    <w:lvl w:ilvl="0" w:tplc="4F087630">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AB853E1"/>
    <w:multiLevelType w:val="hybridMultilevel"/>
    <w:tmpl w:val="9FDE9D1E"/>
    <w:lvl w:ilvl="0" w:tplc="FFFFFFFF">
      <w:start w:val="1"/>
      <w:numFmt w:val="upp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nsid w:val="6BEF6D49"/>
    <w:multiLevelType w:val="hybridMultilevel"/>
    <w:tmpl w:val="B8E23D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6F85304"/>
    <w:multiLevelType w:val="hybridMultilevel"/>
    <w:tmpl w:val="5E4A9F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DC015A6"/>
    <w:multiLevelType w:val="hybridMultilevel"/>
    <w:tmpl w:val="6094A8C2"/>
    <w:lvl w:ilvl="0" w:tplc="47C81F66">
      <w:start w:val="6"/>
      <w:numFmt w:val="upperLetter"/>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1"/>
  </w:num>
  <w:num w:numId="3">
    <w:abstractNumId w:val="2"/>
  </w:num>
  <w:num w:numId="4">
    <w:abstractNumId w:val="25"/>
  </w:num>
  <w:num w:numId="5">
    <w:abstractNumId w:val="11"/>
  </w:num>
  <w:num w:numId="6">
    <w:abstractNumId w:val="10"/>
  </w:num>
  <w:num w:numId="7">
    <w:abstractNumId w:val="13"/>
  </w:num>
  <w:num w:numId="8">
    <w:abstractNumId w:val="7"/>
  </w:num>
  <w:num w:numId="9">
    <w:abstractNumId w:val="20"/>
  </w:num>
  <w:num w:numId="10">
    <w:abstractNumId w:val="14"/>
  </w:num>
  <w:num w:numId="11">
    <w:abstractNumId w:val="18"/>
  </w:num>
  <w:num w:numId="12">
    <w:abstractNumId w:val="12"/>
  </w:num>
  <w:num w:numId="13">
    <w:abstractNumId w:val="16"/>
  </w:num>
  <w:num w:numId="14">
    <w:abstractNumId w:val="4"/>
  </w:num>
  <w:num w:numId="15">
    <w:abstractNumId w:val="24"/>
  </w:num>
  <w:num w:numId="16">
    <w:abstractNumId w:val="2"/>
    <w:lvlOverride w:ilvl="0">
      <w:startOverride w:val="1"/>
    </w:lvlOverride>
  </w:num>
  <w:num w:numId="17">
    <w:abstractNumId w:val="23"/>
  </w:num>
  <w:num w:numId="18">
    <w:abstractNumId w:val="17"/>
  </w:num>
  <w:num w:numId="19">
    <w:abstractNumId w:val="3"/>
  </w:num>
  <w:num w:numId="20">
    <w:abstractNumId w:val="8"/>
  </w:num>
  <w:num w:numId="21">
    <w:abstractNumId w:val="5"/>
  </w:num>
  <w:num w:numId="22">
    <w:abstractNumId w:val="15"/>
  </w:num>
  <w:num w:numId="23">
    <w:abstractNumId w:val="9"/>
  </w:num>
  <w:num w:numId="24">
    <w:abstractNumId w:val="0"/>
  </w:num>
  <w:num w:numId="25">
    <w:abstractNumId w:val="6"/>
  </w:num>
  <w:num w:numId="26">
    <w:abstractNumId w:val="19"/>
  </w:num>
  <w:num w:numId="27">
    <w:abstractNumId w:val="2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ocumentProtection w:edit="forms" w:formatting="1" w:enforcement="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C88"/>
    <w:rsid w:val="000053EF"/>
    <w:rsid w:val="00006F64"/>
    <w:rsid w:val="00007837"/>
    <w:rsid w:val="00007E9E"/>
    <w:rsid w:val="000100BF"/>
    <w:rsid w:val="000108DE"/>
    <w:rsid w:val="0001179E"/>
    <w:rsid w:val="00014177"/>
    <w:rsid w:val="000172AF"/>
    <w:rsid w:val="00020C48"/>
    <w:rsid w:val="00020CDE"/>
    <w:rsid w:val="000214CF"/>
    <w:rsid w:val="00021667"/>
    <w:rsid w:val="0002304C"/>
    <w:rsid w:val="000241CA"/>
    <w:rsid w:val="00024414"/>
    <w:rsid w:val="00024610"/>
    <w:rsid w:val="00025112"/>
    <w:rsid w:val="000269BC"/>
    <w:rsid w:val="00027012"/>
    <w:rsid w:val="00027C00"/>
    <w:rsid w:val="00031BC5"/>
    <w:rsid w:val="000324A1"/>
    <w:rsid w:val="00032C47"/>
    <w:rsid w:val="00033A4B"/>
    <w:rsid w:val="00034739"/>
    <w:rsid w:val="0003477D"/>
    <w:rsid w:val="0003527B"/>
    <w:rsid w:val="00035B71"/>
    <w:rsid w:val="00035D06"/>
    <w:rsid w:val="00040D76"/>
    <w:rsid w:val="00041A99"/>
    <w:rsid w:val="00041C32"/>
    <w:rsid w:val="00043CC3"/>
    <w:rsid w:val="0004518F"/>
    <w:rsid w:val="00046C5B"/>
    <w:rsid w:val="00046E25"/>
    <w:rsid w:val="00050786"/>
    <w:rsid w:val="00054155"/>
    <w:rsid w:val="0005608C"/>
    <w:rsid w:val="00061D0D"/>
    <w:rsid w:val="00061E43"/>
    <w:rsid w:val="000627B3"/>
    <w:rsid w:val="00062EF1"/>
    <w:rsid w:val="000630F5"/>
    <w:rsid w:val="00063935"/>
    <w:rsid w:val="00065585"/>
    <w:rsid w:val="000659BF"/>
    <w:rsid w:val="000660E4"/>
    <w:rsid w:val="0006752B"/>
    <w:rsid w:val="000738DC"/>
    <w:rsid w:val="00076FCB"/>
    <w:rsid w:val="00081C7F"/>
    <w:rsid w:val="000866F6"/>
    <w:rsid w:val="000872AD"/>
    <w:rsid w:val="00091470"/>
    <w:rsid w:val="00091CC9"/>
    <w:rsid w:val="00091E89"/>
    <w:rsid w:val="0009289B"/>
    <w:rsid w:val="00092CD7"/>
    <w:rsid w:val="0009489C"/>
    <w:rsid w:val="00095C45"/>
    <w:rsid w:val="0009716D"/>
    <w:rsid w:val="00097611"/>
    <w:rsid w:val="00097715"/>
    <w:rsid w:val="000A075B"/>
    <w:rsid w:val="000A1456"/>
    <w:rsid w:val="000A24E2"/>
    <w:rsid w:val="000A3EEE"/>
    <w:rsid w:val="000A4BA2"/>
    <w:rsid w:val="000A4E1F"/>
    <w:rsid w:val="000A548F"/>
    <w:rsid w:val="000A67E4"/>
    <w:rsid w:val="000A69D0"/>
    <w:rsid w:val="000A6C92"/>
    <w:rsid w:val="000A6C97"/>
    <w:rsid w:val="000A7217"/>
    <w:rsid w:val="000B01AE"/>
    <w:rsid w:val="000B0DD8"/>
    <w:rsid w:val="000B1255"/>
    <w:rsid w:val="000B13C8"/>
    <w:rsid w:val="000B1C04"/>
    <w:rsid w:val="000B1EF6"/>
    <w:rsid w:val="000B2094"/>
    <w:rsid w:val="000B21C7"/>
    <w:rsid w:val="000B464E"/>
    <w:rsid w:val="000B5618"/>
    <w:rsid w:val="000B56D0"/>
    <w:rsid w:val="000B62E1"/>
    <w:rsid w:val="000B6878"/>
    <w:rsid w:val="000B7633"/>
    <w:rsid w:val="000B7D2E"/>
    <w:rsid w:val="000C0270"/>
    <w:rsid w:val="000C0B1A"/>
    <w:rsid w:val="000C2D8F"/>
    <w:rsid w:val="000C5EBD"/>
    <w:rsid w:val="000C779A"/>
    <w:rsid w:val="000D0D55"/>
    <w:rsid w:val="000D142A"/>
    <w:rsid w:val="000D73A1"/>
    <w:rsid w:val="000E0BB6"/>
    <w:rsid w:val="000E1926"/>
    <w:rsid w:val="000E2A86"/>
    <w:rsid w:val="000E2B13"/>
    <w:rsid w:val="000E35C5"/>
    <w:rsid w:val="000E419D"/>
    <w:rsid w:val="000E625C"/>
    <w:rsid w:val="000E79F7"/>
    <w:rsid w:val="000E7C00"/>
    <w:rsid w:val="000F2C4F"/>
    <w:rsid w:val="000F36DE"/>
    <w:rsid w:val="000F71B0"/>
    <w:rsid w:val="001012F4"/>
    <w:rsid w:val="00103620"/>
    <w:rsid w:val="00103647"/>
    <w:rsid w:val="00103D96"/>
    <w:rsid w:val="00104656"/>
    <w:rsid w:val="00106305"/>
    <w:rsid w:val="00106891"/>
    <w:rsid w:val="00106E27"/>
    <w:rsid w:val="00107376"/>
    <w:rsid w:val="00110314"/>
    <w:rsid w:val="00110321"/>
    <w:rsid w:val="00112DE3"/>
    <w:rsid w:val="00112E4B"/>
    <w:rsid w:val="001132D4"/>
    <w:rsid w:val="001144D8"/>
    <w:rsid w:val="00114689"/>
    <w:rsid w:val="00115A6E"/>
    <w:rsid w:val="00116514"/>
    <w:rsid w:val="001179A3"/>
    <w:rsid w:val="001200FA"/>
    <w:rsid w:val="001220BE"/>
    <w:rsid w:val="00123223"/>
    <w:rsid w:val="001238AC"/>
    <w:rsid w:val="00124E06"/>
    <w:rsid w:val="001254E4"/>
    <w:rsid w:val="0012641D"/>
    <w:rsid w:val="0012763B"/>
    <w:rsid w:val="00127D2D"/>
    <w:rsid w:val="00130F18"/>
    <w:rsid w:val="00131073"/>
    <w:rsid w:val="00132707"/>
    <w:rsid w:val="00134477"/>
    <w:rsid w:val="001351B8"/>
    <w:rsid w:val="00135456"/>
    <w:rsid w:val="001365E8"/>
    <w:rsid w:val="00136E7D"/>
    <w:rsid w:val="0013767F"/>
    <w:rsid w:val="00140549"/>
    <w:rsid w:val="00140686"/>
    <w:rsid w:val="0014092F"/>
    <w:rsid w:val="00141CDF"/>
    <w:rsid w:val="00143997"/>
    <w:rsid w:val="001448FC"/>
    <w:rsid w:val="00150F18"/>
    <w:rsid w:val="00151844"/>
    <w:rsid w:val="00152098"/>
    <w:rsid w:val="00153C62"/>
    <w:rsid w:val="00155DA7"/>
    <w:rsid w:val="00156962"/>
    <w:rsid w:val="00156FDD"/>
    <w:rsid w:val="001610B4"/>
    <w:rsid w:val="00161A02"/>
    <w:rsid w:val="00163330"/>
    <w:rsid w:val="0016500E"/>
    <w:rsid w:val="00167A6E"/>
    <w:rsid w:val="00170E90"/>
    <w:rsid w:val="00171D28"/>
    <w:rsid w:val="00174075"/>
    <w:rsid w:val="00175882"/>
    <w:rsid w:val="00175A71"/>
    <w:rsid w:val="00177611"/>
    <w:rsid w:val="0018053B"/>
    <w:rsid w:val="00183A3F"/>
    <w:rsid w:val="00183E2F"/>
    <w:rsid w:val="00184A13"/>
    <w:rsid w:val="00186088"/>
    <w:rsid w:val="00186780"/>
    <w:rsid w:val="001876E4"/>
    <w:rsid w:val="0019095D"/>
    <w:rsid w:val="001921B5"/>
    <w:rsid w:val="001923DE"/>
    <w:rsid w:val="00192C25"/>
    <w:rsid w:val="0019324D"/>
    <w:rsid w:val="00193EB4"/>
    <w:rsid w:val="001940D6"/>
    <w:rsid w:val="001943C6"/>
    <w:rsid w:val="00194BA9"/>
    <w:rsid w:val="0019510D"/>
    <w:rsid w:val="00195DC9"/>
    <w:rsid w:val="001969D0"/>
    <w:rsid w:val="001A014C"/>
    <w:rsid w:val="001A030A"/>
    <w:rsid w:val="001A04CA"/>
    <w:rsid w:val="001A34A9"/>
    <w:rsid w:val="001A3D23"/>
    <w:rsid w:val="001A4067"/>
    <w:rsid w:val="001A45FC"/>
    <w:rsid w:val="001A57B9"/>
    <w:rsid w:val="001A6377"/>
    <w:rsid w:val="001B01BC"/>
    <w:rsid w:val="001B106D"/>
    <w:rsid w:val="001B1128"/>
    <w:rsid w:val="001B14C4"/>
    <w:rsid w:val="001B1FC5"/>
    <w:rsid w:val="001B5262"/>
    <w:rsid w:val="001B5E14"/>
    <w:rsid w:val="001B662B"/>
    <w:rsid w:val="001B69B0"/>
    <w:rsid w:val="001B70F1"/>
    <w:rsid w:val="001C0B5E"/>
    <w:rsid w:val="001C1A9C"/>
    <w:rsid w:val="001C278E"/>
    <w:rsid w:val="001C5AA3"/>
    <w:rsid w:val="001D38AA"/>
    <w:rsid w:val="001D7BBA"/>
    <w:rsid w:val="001D7E14"/>
    <w:rsid w:val="001E045F"/>
    <w:rsid w:val="001E0565"/>
    <w:rsid w:val="001F1C3F"/>
    <w:rsid w:val="001F1EAD"/>
    <w:rsid w:val="001F1EEC"/>
    <w:rsid w:val="001F277D"/>
    <w:rsid w:val="001F386A"/>
    <w:rsid w:val="001F414C"/>
    <w:rsid w:val="001F4963"/>
    <w:rsid w:val="001F4F04"/>
    <w:rsid w:val="001F617B"/>
    <w:rsid w:val="001F7A4C"/>
    <w:rsid w:val="00200130"/>
    <w:rsid w:val="00200DDE"/>
    <w:rsid w:val="002013BE"/>
    <w:rsid w:val="00201D1B"/>
    <w:rsid w:val="00201EA7"/>
    <w:rsid w:val="00203A9D"/>
    <w:rsid w:val="00204F11"/>
    <w:rsid w:val="00205736"/>
    <w:rsid w:val="00205770"/>
    <w:rsid w:val="00207696"/>
    <w:rsid w:val="00207C03"/>
    <w:rsid w:val="00210F68"/>
    <w:rsid w:val="0021270E"/>
    <w:rsid w:val="00215060"/>
    <w:rsid w:val="00215B4E"/>
    <w:rsid w:val="0021618B"/>
    <w:rsid w:val="00217F7D"/>
    <w:rsid w:val="00220B82"/>
    <w:rsid w:val="002211BC"/>
    <w:rsid w:val="002228D1"/>
    <w:rsid w:val="00222C24"/>
    <w:rsid w:val="0022401E"/>
    <w:rsid w:val="00224133"/>
    <w:rsid w:val="00225811"/>
    <w:rsid w:val="0022762C"/>
    <w:rsid w:val="002302DB"/>
    <w:rsid w:val="00230BB9"/>
    <w:rsid w:val="002314DB"/>
    <w:rsid w:val="00232C90"/>
    <w:rsid w:val="00232D04"/>
    <w:rsid w:val="00232FEA"/>
    <w:rsid w:val="00237430"/>
    <w:rsid w:val="00240596"/>
    <w:rsid w:val="002433F5"/>
    <w:rsid w:val="00243E02"/>
    <w:rsid w:val="00244600"/>
    <w:rsid w:val="00247909"/>
    <w:rsid w:val="00247EFB"/>
    <w:rsid w:val="00250D4D"/>
    <w:rsid w:val="00251DC7"/>
    <w:rsid w:val="002543E8"/>
    <w:rsid w:val="00254D36"/>
    <w:rsid w:val="00254F6B"/>
    <w:rsid w:val="00256C9B"/>
    <w:rsid w:val="00262787"/>
    <w:rsid w:val="00262CF6"/>
    <w:rsid w:val="0026437C"/>
    <w:rsid w:val="00264387"/>
    <w:rsid w:val="00265B92"/>
    <w:rsid w:val="00265FD7"/>
    <w:rsid w:val="00267329"/>
    <w:rsid w:val="00267833"/>
    <w:rsid w:val="00267E5A"/>
    <w:rsid w:val="002717BE"/>
    <w:rsid w:val="00271893"/>
    <w:rsid w:val="00272C8A"/>
    <w:rsid w:val="002730AC"/>
    <w:rsid w:val="00274766"/>
    <w:rsid w:val="00276471"/>
    <w:rsid w:val="00277C15"/>
    <w:rsid w:val="00280AE2"/>
    <w:rsid w:val="00282BC7"/>
    <w:rsid w:val="002848B7"/>
    <w:rsid w:val="00286F50"/>
    <w:rsid w:val="00287065"/>
    <w:rsid w:val="002900CA"/>
    <w:rsid w:val="002920EE"/>
    <w:rsid w:val="00293AAA"/>
    <w:rsid w:val="00293CEB"/>
    <w:rsid w:val="0029432E"/>
    <w:rsid w:val="0029499F"/>
    <w:rsid w:val="00295789"/>
    <w:rsid w:val="00295E6E"/>
    <w:rsid w:val="0029675C"/>
    <w:rsid w:val="00296E41"/>
    <w:rsid w:val="002A0791"/>
    <w:rsid w:val="002A1519"/>
    <w:rsid w:val="002A2235"/>
    <w:rsid w:val="002A2250"/>
    <w:rsid w:val="002A2496"/>
    <w:rsid w:val="002A31DD"/>
    <w:rsid w:val="002A3753"/>
    <w:rsid w:val="002A449F"/>
    <w:rsid w:val="002A4D23"/>
    <w:rsid w:val="002A587A"/>
    <w:rsid w:val="002A5AC2"/>
    <w:rsid w:val="002B1AD1"/>
    <w:rsid w:val="002B1D5E"/>
    <w:rsid w:val="002B2976"/>
    <w:rsid w:val="002B38BA"/>
    <w:rsid w:val="002B433C"/>
    <w:rsid w:val="002B5C2C"/>
    <w:rsid w:val="002B6319"/>
    <w:rsid w:val="002B6944"/>
    <w:rsid w:val="002C03CD"/>
    <w:rsid w:val="002C1B00"/>
    <w:rsid w:val="002C265E"/>
    <w:rsid w:val="002C2E66"/>
    <w:rsid w:val="002C38AB"/>
    <w:rsid w:val="002C3CA7"/>
    <w:rsid w:val="002C542E"/>
    <w:rsid w:val="002C65A3"/>
    <w:rsid w:val="002C7CB5"/>
    <w:rsid w:val="002C7CD7"/>
    <w:rsid w:val="002D0066"/>
    <w:rsid w:val="002D0ED2"/>
    <w:rsid w:val="002D16DB"/>
    <w:rsid w:val="002D2D27"/>
    <w:rsid w:val="002D481E"/>
    <w:rsid w:val="002D52F3"/>
    <w:rsid w:val="002D650A"/>
    <w:rsid w:val="002D7463"/>
    <w:rsid w:val="002E10D0"/>
    <w:rsid w:val="002E308E"/>
    <w:rsid w:val="002E3577"/>
    <w:rsid w:val="002E3C76"/>
    <w:rsid w:val="002E5BD4"/>
    <w:rsid w:val="002F1DFD"/>
    <w:rsid w:val="002F4E2D"/>
    <w:rsid w:val="002F763B"/>
    <w:rsid w:val="003031C5"/>
    <w:rsid w:val="003039C6"/>
    <w:rsid w:val="00303EF2"/>
    <w:rsid w:val="0030453C"/>
    <w:rsid w:val="003048EA"/>
    <w:rsid w:val="003067B0"/>
    <w:rsid w:val="0030769D"/>
    <w:rsid w:val="00310039"/>
    <w:rsid w:val="00310F1C"/>
    <w:rsid w:val="0031178D"/>
    <w:rsid w:val="00311C2F"/>
    <w:rsid w:val="0031234D"/>
    <w:rsid w:val="00312C74"/>
    <w:rsid w:val="00314E1D"/>
    <w:rsid w:val="00314E9C"/>
    <w:rsid w:val="003157FE"/>
    <w:rsid w:val="00315A71"/>
    <w:rsid w:val="00317000"/>
    <w:rsid w:val="0031707C"/>
    <w:rsid w:val="00317451"/>
    <w:rsid w:val="00320368"/>
    <w:rsid w:val="00320EC9"/>
    <w:rsid w:val="0032217B"/>
    <w:rsid w:val="0032267B"/>
    <w:rsid w:val="00323B74"/>
    <w:rsid w:val="003241E6"/>
    <w:rsid w:val="00324743"/>
    <w:rsid w:val="0032484B"/>
    <w:rsid w:val="003249F0"/>
    <w:rsid w:val="00324FA0"/>
    <w:rsid w:val="003315C9"/>
    <w:rsid w:val="0033164E"/>
    <w:rsid w:val="00333335"/>
    <w:rsid w:val="00333824"/>
    <w:rsid w:val="00335E05"/>
    <w:rsid w:val="00336D6B"/>
    <w:rsid w:val="003372E6"/>
    <w:rsid w:val="0033742D"/>
    <w:rsid w:val="00337EA3"/>
    <w:rsid w:val="00340691"/>
    <w:rsid w:val="003406E0"/>
    <w:rsid w:val="00340D27"/>
    <w:rsid w:val="003420D0"/>
    <w:rsid w:val="00343D48"/>
    <w:rsid w:val="00346104"/>
    <w:rsid w:val="00346366"/>
    <w:rsid w:val="00346B78"/>
    <w:rsid w:val="003477DE"/>
    <w:rsid w:val="00352D45"/>
    <w:rsid w:val="003549F6"/>
    <w:rsid w:val="00354F04"/>
    <w:rsid w:val="00355A9B"/>
    <w:rsid w:val="00361478"/>
    <w:rsid w:val="00361A25"/>
    <w:rsid w:val="00363D66"/>
    <w:rsid w:val="0036580D"/>
    <w:rsid w:val="003671E6"/>
    <w:rsid w:val="00367962"/>
    <w:rsid w:val="0037055E"/>
    <w:rsid w:val="00371615"/>
    <w:rsid w:val="003729CF"/>
    <w:rsid w:val="00377370"/>
    <w:rsid w:val="00377621"/>
    <w:rsid w:val="003778F2"/>
    <w:rsid w:val="003800CC"/>
    <w:rsid w:val="003809F8"/>
    <w:rsid w:val="00381093"/>
    <w:rsid w:val="0038128C"/>
    <w:rsid w:val="003827C0"/>
    <w:rsid w:val="003829CA"/>
    <w:rsid w:val="00383222"/>
    <w:rsid w:val="00383C1A"/>
    <w:rsid w:val="00384866"/>
    <w:rsid w:val="00384F9C"/>
    <w:rsid w:val="003908B5"/>
    <w:rsid w:val="00391A97"/>
    <w:rsid w:val="00392306"/>
    <w:rsid w:val="003924C7"/>
    <w:rsid w:val="00392920"/>
    <w:rsid w:val="0039524A"/>
    <w:rsid w:val="00395BCE"/>
    <w:rsid w:val="00396F81"/>
    <w:rsid w:val="00397253"/>
    <w:rsid w:val="0039738E"/>
    <w:rsid w:val="003A1FEC"/>
    <w:rsid w:val="003A27C9"/>
    <w:rsid w:val="003A567C"/>
    <w:rsid w:val="003A5D0C"/>
    <w:rsid w:val="003A6C37"/>
    <w:rsid w:val="003B021B"/>
    <w:rsid w:val="003B1A9B"/>
    <w:rsid w:val="003B21C5"/>
    <w:rsid w:val="003B4F0F"/>
    <w:rsid w:val="003B520D"/>
    <w:rsid w:val="003B74F5"/>
    <w:rsid w:val="003C0198"/>
    <w:rsid w:val="003C0353"/>
    <w:rsid w:val="003C0595"/>
    <w:rsid w:val="003C07BC"/>
    <w:rsid w:val="003C14CB"/>
    <w:rsid w:val="003C17AC"/>
    <w:rsid w:val="003C1DAF"/>
    <w:rsid w:val="003C496A"/>
    <w:rsid w:val="003C5CA7"/>
    <w:rsid w:val="003C78D5"/>
    <w:rsid w:val="003D1351"/>
    <w:rsid w:val="003D1786"/>
    <w:rsid w:val="003D3907"/>
    <w:rsid w:val="003E3096"/>
    <w:rsid w:val="003E48CF"/>
    <w:rsid w:val="003E4DA3"/>
    <w:rsid w:val="003E5221"/>
    <w:rsid w:val="003E66F0"/>
    <w:rsid w:val="003F224C"/>
    <w:rsid w:val="003F256C"/>
    <w:rsid w:val="003F33AB"/>
    <w:rsid w:val="003F4A07"/>
    <w:rsid w:val="003F5625"/>
    <w:rsid w:val="003F5B3E"/>
    <w:rsid w:val="003F6206"/>
    <w:rsid w:val="003F768D"/>
    <w:rsid w:val="00400574"/>
    <w:rsid w:val="004014D6"/>
    <w:rsid w:val="00402723"/>
    <w:rsid w:val="004028CA"/>
    <w:rsid w:val="0040350B"/>
    <w:rsid w:val="00404067"/>
    <w:rsid w:val="00404F4B"/>
    <w:rsid w:val="004065E6"/>
    <w:rsid w:val="0040660B"/>
    <w:rsid w:val="004076B4"/>
    <w:rsid w:val="00407952"/>
    <w:rsid w:val="004120C4"/>
    <w:rsid w:val="0041297E"/>
    <w:rsid w:val="00412D31"/>
    <w:rsid w:val="004141B2"/>
    <w:rsid w:val="00416E0C"/>
    <w:rsid w:val="00417919"/>
    <w:rsid w:val="004235F7"/>
    <w:rsid w:val="00424167"/>
    <w:rsid w:val="004263C3"/>
    <w:rsid w:val="0042718C"/>
    <w:rsid w:val="00434A90"/>
    <w:rsid w:val="00435793"/>
    <w:rsid w:val="00436277"/>
    <w:rsid w:val="00436409"/>
    <w:rsid w:val="00436AF0"/>
    <w:rsid w:val="00440BA2"/>
    <w:rsid w:val="004416C4"/>
    <w:rsid w:val="00444531"/>
    <w:rsid w:val="00444B7E"/>
    <w:rsid w:val="00444DFB"/>
    <w:rsid w:val="00445880"/>
    <w:rsid w:val="00446780"/>
    <w:rsid w:val="00447A32"/>
    <w:rsid w:val="00447C0E"/>
    <w:rsid w:val="00451ED0"/>
    <w:rsid w:val="0045425B"/>
    <w:rsid w:val="0045535D"/>
    <w:rsid w:val="0045763F"/>
    <w:rsid w:val="00457D40"/>
    <w:rsid w:val="004600C5"/>
    <w:rsid w:val="004607DD"/>
    <w:rsid w:val="0046179D"/>
    <w:rsid w:val="004625D6"/>
    <w:rsid w:val="00464ACA"/>
    <w:rsid w:val="004650A5"/>
    <w:rsid w:val="00465C6D"/>
    <w:rsid w:val="00466217"/>
    <w:rsid w:val="00467036"/>
    <w:rsid w:val="00467DC6"/>
    <w:rsid w:val="00470B26"/>
    <w:rsid w:val="0047186B"/>
    <w:rsid w:val="00471FD4"/>
    <w:rsid w:val="00472058"/>
    <w:rsid w:val="004762AA"/>
    <w:rsid w:val="0047692D"/>
    <w:rsid w:val="00480B77"/>
    <w:rsid w:val="004815E0"/>
    <w:rsid w:val="0048289B"/>
    <w:rsid w:val="00483607"/>
    <w:rsid w:val="00483FE7"/>
    <w:rsid w:val="004863E3"/>
    <w:rsid w:val="00486DE2"/>
    <w:rsid w:val="00492B63"/>
    <w:rsid w:val="00494041"/>
    <w:rsid w:val="00494761"/>
    <w:rsid w:val="00495BD7"/>
    <w:rsid w:val="004965F1"/>
    <w:rsid w:val="004975CF"/>
    <w:rsid w:val="004A0981"/>
    <w:rsid w:val="004A2E01"/>
    <w:rsid w:val="004A3EC8"/>
    <w:rsid w:val="004A4781"/>
    <w:rsid w:val="004A4E43"/>
    <w:rsid w:val="004A51F2"/>
    <w:rsid w:val="004A53FD"/>
    <w:rsid w:val="004A5E4B"/>
    <w:rsid w:val="004A5FAE"/>
    <w:rsid w:val="004A629C"/>
    <w:rsid w:val="004B0811"/>
    <w:rsid w:val="004B147C"/>
    <w:rsid w:val="004B3C89"/>
    <w:rsid w:val="004B4236"/>
    <w:rsid w:val="004B4403"/>
    <w:rsid w:val="004B4A8B"/>
    <w:rsid w:val="004B5942"/>
    <w:rsid w:val="004B6CFD"/>
    <w:rsid w:val="004B7C4C"/>
    <w:rsid w:val="004C0408"/>
    <w:rsid w:val="004C05FF"/>
    <w:rsid w:val="004C3FCD"/>
    <w:rsid w:val="004C60E3"/>
    <w:rsid w:val="004C6CA1"/>
    <w:rsid w:val="004D13C3"/>
    <w:rsid w:val="004D1888"/>
    <w:rsid w:val="004D68F3"/>
    <w:rsid w:val="004D6F16"/>
    <w:rsid w:val="004E012F"/>
    <w:rsid w:val="004E04B9"/>
    <w:rsid w:val="004E05CE"/>
    <w:rsid w:val="004E3AD3"/>
    <w:rsid w:val="004E597E"/>
    <w:rsid w:val="004E67B6"/>
    <w:rsid w:val="004E77FC"/>
    <w:rsid w:val="004E78C4"/>
    <w:rsid w:val="004E79E8"/>
    <w:rsid w:val="004F083C"/>
    <w:rsid w:val="004F08BD"/>
    <w:rsid w:val="004F1DDB"/>
    <w:rsid w:val="004F5F1C"/>
    <w:rsid w:val="004F750A"/>
    <w:rsid w:val="0050066F"/>
    <w:rsid w:val="00500846"/>
    <w:rsid w:val="00505203"/>
    <w:rsid w:val="00505B7F"/>
    <w:rsid w:val="00507172"/>
    <w:rsid w:val="00507642"/>
    <w:rsid w:val="00507BDE"/>
    <w:rsid w:val="0051088E"/>
    <w:rsid w:val="0051223E"/>
    <w:rsid w:val="005122F5"/>
    <w:rsid w:val="00512C9E"/>
    <w:rsid w:val="00514C9A"/>
    <w:rsid w:val="00516067"/>
    <w:rsid w:val="00516A49"/>
    <w:rsid w:val="005206EB"/>
    <w:rsid w:val="00521EA0"/>
    <w:rsid w:val="00522213"/>
    <w:rsid w:val="00522AED"/>
    <w:rsid w:val="00522FD3"/>
    <w:rsid w:val="0052349A"/>
    <w:rsid w:val="00525437"/>
    <w:rsid w:val="00525516"/>
    <w:rsid w:val="00525AEE"/>
    <w:rsid w:val="00526FD9"/>
    <w:rsid w:val="00533769"/>
    <w:rsid w:val="00534049"/>
    <w:rsid w:val="00534DF6"/>
    <w:rsid w:val="00534E6E"/>
    <w:rsid w:val="00535555"/>
    <w:rsid w:val="005362B9"/>
    <w:rsid w:val="00537057"/>
    <w:rsid w:val="00537657"/>
    <w:rsid w:val="00537785"/>
    <w:rsid w:val="00537F89"/>
    <w:rsid w:val="00540739"/>
    <w:rsid w:val="00542F36"/>
    <w:rsid w:val="00547B7C"/>
    <w:rsid w:val="00550837"/>
    <w:rsid w:val="0055256E"/>
    <w:rsid w:val="005545D1"/>
    <w:rsid w:val="00554731"/>
    <w:rsid w:val="00556E00"/>
    <w:rsid w:val="0055791D"/>
    <w:rsid w:val="00557F6B"/>
    <w:rsid w:val="005612B7"/>
    <w:rsid w:val="005653A0"/>
    <w:rsid w:val="00566539"/>
    <w:rsid w:val="0057039C"/>
    <w:rsid w:val="00572D18"/>
    <w:rsid w:val="005731B9"/>
    <w:rsid w:val="005764D3"/>
    <w:rsid w:val="005807B7"/>
    <w:rsid w:val="00582659"/>
    <w:rsid w:val="0058418B"/>
    <w:rsid w:val="005846C1"/>
    <w:rsid w:val="0058667B"/>
    <w:rsid w:val="0058727C"/>
    <w:rsid w:val="005873FB"/>
    <w:rsid w:val="005879E8"/>
    <w:rsid w:val="00587FCE"/>
    <w:rsid w:val="005900B9"/>
    <w:rsid w:val="0059011F"/>
    <w:rsid w:val="005903A0"/>
    <w:rsid w:val="00590F54"/>
    <w:rsid w:val="00590FEB"/>
    <w:rsid w:val="00592614"/>
    <w:rsid w:val="00592FF6"/>
    <w:rsid w:val="00593AD3"/>
    <w:rsid w:val="00593E52"/>
    <w:rsid w:val="005957C1"/>
    <w:rsid w:val="00596A73"/>
    <w:rsid w:val="00596A7E"/>
    <w:rsid w:val="00596E59"/>
    <w:rsid w:val="00597BE5"/>
    <w:rsid w:val="005A0051"/>
    <w:rsid w:val="005A23B1"/>
    <w:rsid w:val="005A28D9"/>
    <w:rsid w:val="005A31DC"/>
    <w:rsid w:val="005A41F8"/>
    <w:rsid w:val="005A4F82"/>
    <w:rsid w:val="005A6314"/>
    <w:rsid w:val="005A7712"/>
    <w:rsid w:val="005B0F5A"/>
    <w:rsid w:val="005B2925"/>
    <w:rsid w:val="005B2C6A"/>
    <w:rsid w:val="005B389E"/>
    <w:rsid w:val="005B392E"/>
    <w:rsid w:val="005B4402"/>
    <w:rsid w:val="005B4838"/>
    <w:rsid w:val="005B49B1"/>
    <w:rsid w:val="005B5261"/>
    <w:rsid w:val="005B6214"/>
    <w:rsid w:val="005B7C84"/>
    <w:rsid w:val="005C0EA8"/>
    <w:rsid w:val="005C218F"/>
    <w:rsid w:val="005C39B0"/>
    <w:rsid w:val="005C516C"/>
    <w:rsid w:val="005D0854"/>
    <w:rsid w:val="005D0EF3"/>
    <w:rsid w:val="005D1351"/>
    <w:rsid w:val="005D2F10"/>
    <w:rsid w:val="005D31D2"/>
    <w:rsid w:val="005D3526"/>
    <w:rsid w:val="005D36A1"/>
    <w:rsid w:val="005D40DF"/>
    <w:rsid w:val="005D40E2"/>
    <w:rsid w:val="005D4D4F"/>
    <w:rsid w:val="005D5071"/>
    <w:rsid w:val="005D55C1"/>
    <w:rsid w:val="005E06C2"/>
    <w:rsid w:val="005E0E4C"/>
    <w:rsid w:val="005E18F6"/>
    <w:rsid w:val="005E218B"/>
    <w:rsid w:val="005E37C6"/>
    <w:rsid w:val="005E4B8E"/>
    <w:rsid w:val="005E727A"/>
    <w:rsid w:val="005E78C1"/>
    <w:rsid w:val="005E7A2F"/>
    <w:rsid w:val="005F0614"/>
    <w:rsid w:val="005F175A"/>
    <w:rsid w:val="005F1E13"/>
    <w:rsid w:val="005F1FCB"/>
    <w:rsid w:val="005F2FB2"/>
    <w:rsid w:val="005F3531"/>
    <w:rsid w:val="005F43E8"/>
    <w:rsid w:val="005F6248"/>
    <w:rsid w:val="005F66BC"/>
    <w:rsid w:val="005F76DC"/>
    <w:rsid w:val="00601340"/>
    <w:rsid w:val="0060223F"/>
    <w:rsid w:val="006054D4"/>
    <w:rsid w:val="00610ED9"/>
    <w:rsid w:val="00611BE7"/>
    <w:rsid w:val="00612862"/>
    <w:rsid w:val="00612DF4"/>
    <w:rsid w:val="0061382C"/>
    <w:rsid w:val="006140E2"/>
    <w:rsid w:val="0062067B"/>
    <w:rsid w:val="0062158F"/>
    <w:rsid w:val="00623C0F"/>
    <w:rsid w:val="00623FE2"/>
    <w:rsid w:val="006250C0"/>
    <w:rsid w:val="00625235"/>
    <w:rsid w:val="0062632C"/>
    <w:rsid w:val="006265AC"/>
    <w:rsid w:val="006274B0"/>
    <w:rsid w:val="006277A0"/>
    <w:rsid w:val="00634ABD"/>
    <w:rsid w:val="00635622"/>
    <w:rsid w:val="00637FAF"/>
    <w:rsid w:val="00640854"/>
    <w:rsid w:val="00642581"/>
    <w:rsid w:val="0064379A"/>
    <w:rsid w:val="00645BDC"/>
    <w:rsid w:val="0064621B"/>
    <w:rsid w:val="00646F87"/>
    <w:rsid w:val="00652044"/>
    <w:rsid w:val="00652416"/>
    <w:rsid w:val="00652EA7"/>
    <w:rsid w:val="00652EFD"/>
    <w:rsid w:val="0065308A"/>
    <w:rsid w:val="00653590"/>
    <w:rsid w:val="00655282"/>
    <w:rsid w:val="00655753"/>
    <w:rsid w:val="0065663E"/>
    <w:rsid w:val="00656AA1"/>
    <w:rsid w:val="00656DA6"/>
    <w:rsid w:val="00656F22"/>
    <w:rsid w:val="00661A21"/>
    <w:rsid w:val="00661CAF"/>
    <w:rsid w:val="00662C9D"/>
    <w:rsid w:val="00667DF2"/>
    <w:rsid w:val="0067059B"/>
    <w:rsid w:val="0067208D"/>
    <w:rsid w:val="00673759"/>
    <w:rsid w:val="00674ED7"/>
    <w:rsid w:val="0067531C"/>
    <w:rsid w:val="00675F00"/>
    <w:rsid w:val="0067624F"/>
    <w:rsid w:val="006764D6"/>
    <w:rsid w:val="00676CD6"/>
    <w:rsid w:val="00677176"/>
    <w:rsid w:val="00677A91"/>
    <w:rsid w:val="00680850"/>
    <w:rsid w:val="00681BE0"/>
    <w:rsid w:val="00685FD2"/>
    <w:rsid w:val="0068675F"/>
    <w:rsid w:val="00686EB3"/>
    <w:rsid w:val="00687DAF"/>
    <w:rsid w:val="006933DA"/>
    <w:rsid w:val="00694084"/>
    <w:rsid w:val="00697C32"/>
    <w:rsid w:val="006A1016"/>
    <w:rsid w:val="006A1829"/>
    <w:rsid w:val="006A1BE2"/>
    <w:rsid w:val="006A28A6"/>
    <w:rsid w:val="006A5957"/>
    <w:rsid w:val="006A611E"/>
    <w:rsid w:val="006B0A39"/>
    <w:rsid w:val="006B1249"/>
    <w:rsid w:val="006B2242"/>
    <w:rsid w:val="006B248A"/>
    <w:rsid w:val="006B39F9"/>
    <w:rsid w:val="006B3A21"/>
    <w:rsid w:val="006B5813"/>
    <w:rsid w:val="006B5F0E"/>
    <w:rsid w:val="006B6691"/>
    <w:rsid w:val="006B6900"/>
    <w:rsid w:val="006C0D7B"/>
    <w:rsid w:val="006C104E"/>
    <w:rsid w:val="006C1D01"/>
    <w:rsid w:val="006C2962"/>
    <w:rsid w:val="006C2998"/>
    <w:rsid w:val="006C2E61"/>
    <w:rsid w:val="006C364A"/>
    <w:rsid w:val="006C386F"/>
    <w:rsid w:val="006C4E75"/>
    <w:rsid w:val="006C6314"/>
    <w:rsid w:val="006C7D50"/>
    <w:rsid w:val="006D0686"/>
    <w:rsid w:val="006D4E1C"/>
    <w:rsid w:val="006D4F35"/>
    <w:rsid w:val="006D6D89"/>
    <w:rsid w:val="006D7350"/>
    <w:rsid w:val="006D7591"/>
    <w:rsid w:val="006E0A3F"/>
    <w:rsid w:val="006E4BEB"/>
    <w:rsid w:val="006E56D8"/>
    <w:rsid w:val="006E5B4E"/>
    <w:rsid w:val="006E7279"/>
    <w:rsid w:val="006E7475"/>
    <w:rsid w:val="006F0879"/>
    <w:rsid w:val="006F4677"/>
    <w:rsid w:val="006F5E41"/>
    <w:rsid w:val="006F7C9B"/>
    <w:rsid w:val="007002F2"/>
    <w:rsid w:val="00701127"/>
    <w:rsid w:val="00701FF2"/>
    <w:rsid w:val="00703A24"/>
    <w:rsid w:val="00703B1F"/>
    <w:rsid w:val="007046EC"/>
    <w:rsid w:val="007065F9"/>
    <w:rsid w:val="00710D3D"/>
    <w:rsid w:val="00711499"/>
    <w:rsid w:val="00712AAF"/>
    <w:rsid w:val="00712DBE"/>
    <w:rsid w:val="00713377"/>
    <w:rsid w:val="00713C2A"/>
    <w:rsid w:val="0071440F"/>
    <w:rsid w:val="007149D3"/>
    <w:rsid w:val="00714F73"/>
    <w:rsid w:val="007242F8"/>
    <w:rsid w:val="00725DE1"/>
    <w:rsid w:val="007278B7"/>
    <w:rsid w:val="00727D50"/>
    <w:rsid w:val="0073061D"/>
    <w:rsid w:val="00730B2C"/>
    <w:rsid w:val="00732B1A"/>
    <w:rsid w:val="00733E9E"/>
    <w:rsid w:val="00740D88"/>
    <w:rsid w:val="007473A3"/>
    <w:rsid w:val="0074743C"/>
    <w:rsid w:val="0074761D"/>
    <w:rsid w:val="00750B84"/>
    <w:rsid w:val="0075192C"/>
    <w:rsid w:val="00754040"/>
    <w:rsid w:val="0075496F"/>
    <w:rsid w:val="00754B60"/>
    <w:rsid w:val="00754FB9"/>
    <w:rsid w:val="00755684"/>
    <w:rsid w:val="007567E6"/>
    <w:rsid w:val="00756AAD"/>
    <w:rsid w:val="00756EE9"/>
    <w:rsid w:val="007572C6"/>
    <w:rsid w:val="00757EBA"/>
    <w:rsid w:val="00761E32"/>
    <w:rsid w:val="007625DF"/>
    <w:rsid w:val="00764818"/>
    <w:rsid w:val="00764E09"/>
    <w:rsid w:val="00764F86"/>
    <w:rsid w:val="00765372"/>
    <w:rsid w:val="007660FB"/>
    <w:rsid w:val="007673E1"/>
    <w:rsid w:val="00767ACC"/>
    <w:rsid w:val="00767EF0"/>
    <w:rsid w:val="00773163"/>
    <w:rsid w:val="00775DDB"/>
    <w:rsid w:val="00776D1F"/>
    <w:rsid w:val="00777E54"/>
    <w:rsid w:val="00782DC9"/>
    <w:rsid w:val="007834D5"/>
    <w:rsid w:val="00783592"/>
    <w:rsid w:val="00785CAE"/>
    <w:rsid w:val="007876F2"/>
    <w:rsid w:val="00787816"/>
    <w:rsid w:val="00787B94"/>
    <w:rsid w:val="00790476"/>
    <w:rsid w:val="00792728"/>
    <w:rsid w:val="00796847"/>
    <w:rsid w:val="007A189D"/>
    <w:rsid w:val="007A1904"/>
    <w:rsid w:val="007A24F0"/>
    <w:rsid w:val="007A28A3"/>
    <w:rsid w:val="007A36DE"/>
    <w:rsid w:val="007A38AA"/>
    <w:rsid w:val="007A3AA3"/>
    <w:rsid w:val="007A43F5"/>
    <w:rsid w:val="007A56CD"/>
    <w:rsid w:val="007A5D7E"/>
    <w:rsid w:val="007A624A"/>
    <w:rsid w:val="007A664B"/>
    <w:rsid w:val="007A678A"/>
    <w:rsid w:val="007A7584"/>
    <w:rsid w:val="007B1190"/>
    <w:rsid w:val="007B2FE5"/>
    <w:rsid w:val="007B351D"/>
    <w:rsid w:val="007B5E5B"/>
    <w:rsid w:val="007B63D1"/>
    <w:rsid w:val="007C0AB9"/>
    <w:rsid w:val="007C0E50"/>
    <w:rsid w:val="007C107F"/>
    <w:rsid w:val="007C21CF"/>
    <w:rsid w:val="007C332B"/>
    <w:rsid w:val="007C3D2C"/>
    <w:rsid w:val="007C3FE2"/>
    <w:rsid w:val="007C4945"/>
    <w:rsid w:val="007C4FC4"/>
    <w:rsid w:val="007C6B6A"/>
    <w:rsid w:val="007C6CF8"/>
    <w:rsid w:val="007D04FF"/>
    <w:rsid w:val="007D09B1"/>
    <w:rsid w:val="007D0CD7"/>
    <w:rsid w:val="007D0E7F"/>
    <w:rsid w:val="007D4792"/>
    <w:rsid w:val="007D48FB"/>
    <w:rsid w:val="007D56F2"/>
    <w:rsid w:val="007D58C7"/>
    <w:rsid w:val="007D5ACE"/>
    <w:rsid w:val="007D6D3D"/>
    <w:rsid w:val="007D775F"/>
    <w:rsid w:val="007D7BC5"/>
    <w:rsid w:val="007E1686"/>
    <w:rsid w:val="007E19AA"/>
    <w:rsid w:val="007E1ADA"/>
    <w:rsid w:val="007E2A78"/>
    <w:rsid w:val="007E7412"/>
    <w:rsid w:val="007F1133"/>
    <w:rsid w:val="007F135D"/>
    <w:rsid w:val="007F140C"/>
    <w:rsid w:val="007F1477"/>
    <w:rsid w:val="007F1C2E"/>
    <w:rsid w:val="007F20FA"/>
    <w:rsid w:val="007F20FC"/>
    <w:rsid w:val="007F218B"/>
    <w:rsid w:val="007F241B"/>
    <w:rsid w:val="007F359B"/>
    <w:rsid w:val="007F37DD"/>
    <w:rsid w:val="007F3A30"/>
    <w:rsid w:val="007F3EDA"/>
    <w:rsid w:val="007F4BE4"/>
    <w:rsid w:val="007F4E1D"/>
    <w:rsid w:val="007F6712"/>
    <w:rsid w:val="007F712D"/>
    <w:rsid w:val="007F7150"/>
    <w:rsid w:val="007F7375"/>
    <w:rsid w:val="00800332"/>
    <w:rsid w:val="0080176C"/>
    <w:rsid w:val="00802572"/>
    <w:rsid w:val="008027F6"/>
    <w:rsid w:val="00803C38"/>
    <w:rsid w:val="00806A8E"/>
    <w:rsid w:val="00807205"/>
    <w:rsid w:val="00807489"/>
    <w:rsid w:val="008077B5"/>
    <w:rsid w:val="0081281C"/>
    <w:rsid w:val="00812CAE"/>
    <w:rsid w:val="00812D0D"/>
    <w:rsid w:val="00813AC5"/>
    <w:rsid w:val="008146C7"/>
    <w:rsid w:val="00816D44"/>
    <w:rsid w:val="00820A88"/>
    <w:rsid w:val="00821391"/>
    <w:rsid w:val="0082384B"/>
    <w:rsid w:val="00825554"/>
    <w:rsid w:val="00825ED2"/>
    <w:rsid w:val="0083215E"/>
    <w:rsid w:val="0083219B"/>
    <w:rsid w:val="00832424"/>
    <w:rsid w:val="008335C8"/>
    <w:rsid w:val="00834317"/>
    <w:rsid w:val="008348E5"/>
    <w:rsid w:val="00837BCD"/>
    <w:rsid w:val="00840B9E"/>
    <w:rsid w:val="00841495"/>
    <w:rsid w:val="00842C08"/>
    <w:rsid w:val="00843F2E"/>
    <w:rsid w:val="00844685"/>
    <w:rsid w:val="00844E9C"/>
    <w:rsid w:val="00845CDF"/>
    <w:rsid w:val="008468E0"/>
    <w:rsid w:val="00847218"/>
    <w:rsid w:val="00847C7F"/>
    <w:rsid w:val="00850143"/>
    <w:rsid w:val="00850CD1"/>
    <w:rsid w:val="00850D3E"/>
    <w:rsid w:val="00851633"/>
    <w:rsid w:val="008518E2"/>
    <w:rsid w:val="00852F1A"/>
    <w:rsid w:val="00854291"/>
    <w:rsid w:val="008547E3"/>
    <w:rsid w:val="00855B7D"/>
    <w:rsid w:val="008612EB"/>
    <w:rsid w:val="00862DA2"/>
    <w:rsid w:val="00865080"/>
    <w:rsid w:val="00865C3D"/>
    <w:rsid w:val="008663A7"/>
    <w:rsid w:val="00866659"/>
    <w:rsid w:val="008667E7"/>
    <w:rsid w:val="00867B61"/>
    <w:rsid w:val="0087257B"/>
    <w:rsid w:val="00873F6D"/>
    <w:rsid w:val="0087599D"/>
    <w:rsid w:val="008774E8"/>
    <w:rsid w:val="00877530"/>
    <w:rsid w:val="008809F2"/>
    <w:rsid w:val="00881E67"/>
    <w:rsid w:val="008823D9"/>
    <w:rsid w:val="0088484C"/>
    <w:rsid w:val="00885932"/>
    <w:rsid w:val="008865A7"/>
    <w:rsid w:val="00891870"/>
    <w:rsid w:val="00894F8D"/>
    <w:rsid w:val="008956B6"/>
    <w:rsid w:val="00895F05"/>
    <w:rsid w:val="0089792E"/>
    <w:rsid w:val="00897CBA"/>
    <w:rsid w:val="00897FA4"/>
    <w:rsid w:val="008A0636"/>
    <w:rsid w:val="008A1857"/>
    <w:rsid w:val="008A31BC"/>
    <w:rsid w:val="008A3639"/>
    <w:rsid w:val="008A42AF"/>
    <w:rsid w:val="008A4B3A"/>
    <w:rsid w:val="008A5AAD"/>
    <w:rsid w:val="008B0D14"/>
    <w:rsid w:val="008B19AA"/>
    <w:rsid w:val="008B44BF"/>
    <w:rsid w:val="008B55D1"/>
    <w:rsid w:val="008B5BA1"/>
    <w:rsid w:val="008B6820"/>
    <w:rsid w:val="008C0A7C"/>
    <w:rsid w:val="008C0C80"/>
    <w:rsid w:val="008C0E64"/>
    <w:rsid w:val="008C1301"/>
    <w:rsid w:val="008C1A19"/>
    <w:rsid w:val="008C4182"/>
    <w:rsid w:val="008D0D0A"/>
    <w:rsid w:val="008D0FFF"/>
    <w:rsid w:val="008D1036"/>
    <w:rsid w:val="008D121D"/>
    <w:rsid w:val="008D19CE"/>
    <w:rsid w:val="008D22D7"/>
    <w:rsid w:val="008D51F4"/>
    <w:rsid w:val="008D58BF"/>
    <w:rsid w:val="008D5BB3"/>
    <w:rsid w:val="008D5DE3"/>
    <w:rsid w:val="008D6AE7"/>
    <w:rsid w:val="008D6D98"/>
    <w:rsid w:val="008D767E"/>
    <w:rsid w:val="008E27F7"/>
    <w:rsid w:val="008E3729"/>
    <w:rsid w:val="008E5215"/>
    <w:rsid w:val="008E5612"/>
    <w:rsid w:val="008E5DD9"/>
    <w:rsid w:val="008E6532"/>
    <w:rsid w:val="008E6611"/>
    <w:rsid w:val="008F1975"/>
    <w:rsid w:val="008F34B7"/>
    <w:rsid w:val="008F3ED8"/>
    <w:rsid w:val="008F4934"/>
    <w:rsid w:val="008F4C52"/>
    <w:rsid w:val="008F65E9"/>
    <w:rsid w:val="008F6AE7"/>
    <w:rsid w:val="008F78CC"/>
    <w:rsid w:val="008F7BAF"/>
    <w:rsid w:val="00900BD0"/>
    <w:rsid w:val="00902464"/>
    <w:rsid w:val="00904904"/>
    <w:rsid w:val="00904D0A"/>
    <w:rsid w:val="00910B7C"/>
    <w:rsid w:val="00911719"/>
    <w:rsid w:val="009117FB"/>
    <w:rsid w:val="0091371E"/>
    <w:rsid w:val="00914ADA"/>
    <w:rsid w:val="00915086"/>
    <w:rsid w:val="00917B86"/>
    <w:rsid w:val="00917DC9"/>
    <w:rsid w:val="0092019B"/>
    <w:rsid w:val="0092198F"/>
    <w:rsid w:val="00921F0F"/>
    <w:rsid w:val="00923B76"/>
    <w:rsid w:val="009242EB"/>
    <w:rsid w:val="0092436A"/>
    <w:rsid w:val="009248BA"/>
    <w:rsid w:val="00924C8E"/>
    <w:rsid w:val="009250CE"/>
    <w:rsid w:val="00925723"/>
    <w:rsid w:val="00925B17"/>
    <w:rsid w:val="00925DC7"/>
    <w:rsid w:val="0092684A"/>
    <w:rsid w:val="009269C7"/>
    <w:rsid w:val="00930AB1"/>
    <w:rsid w:val="00930C60"/>
    <w:rsid w:val="00930EA6"/>
    <w:rsid w:val="00931CA6"/>
    <w:rsid w:val="00932203"/>
    <w:rsid w:val="00932B36"/>
    <w:rsid w:val="009338BF"/>
    <w:rsid w:val="00933919"/>
    <w:rsid w:val="00934037"/>
    <w:rsid w:val="0093463B"/>
    <w:rsid w:val="00934AAD"/>
    <w:rsid w:val="009351E8"/>
    <w:rsid w:val="00936BDE"/>
    <w:rsid w:val="00941FBD"/>
    <w:rsid w:val="009428BA"/>
    <w:rsid w:val="009430E3"/>
    <w:rsid w:val="00945678"/>
    <w:rsid w:val="00945C6B"/>
    <w:rsid w:val="009466E6"/>
    <w:rsid w:val="0095379B"/>
    <w:rsid w:val="009539D1"/>
    <w:rsid w:val="009543E8"/>
    <w:rsid w:val="00954940"/>
    <w:rsid w:val="00956008"/>
    <w:rsid w:val="0095762E"/>
    <w:rsid w:val="00963E77"/>
    <w:rsid w:val="0096519E"/>
    <w:rsid w:val="0096604C"/>
    <w:rsid w:val="009663C6"/>
    <w:rsid w:val="009671D4"/>
    <w:rsid w:val="00967FF5"/>
    <w:rsid w:val="00970A8A"/>
    <w:rsid w:val="00971DEC"/>
    <w:rsid w:val="009721FB"/>
    <w:rsid w:val="0097253D"/>
    <w:rsid w:val="00972689"/>
    <w:rsid w:val="00972962"/>
    <w:rsid w:val="00972C1A"/>
    <w:rsid w:val="0097325B"/>
    <w:rsid w:val="00973337"/>
    <w:rsid w:val="0097357F"/>
    <w:rsid w:val="00975CA0"/>
    <w:rsid w:val="00975DF6"/>
    <w:rsid w:val="00976401"/>
    <w:rsid w:val="0097796B"/>
    <w:rsid w:val="00977AFB"/>
    <w:rsid w:val="0098124E"/>
    <w:rsid w:val="009822C9"/>
    <w:rsid w:val="009828EC"/>
    <w:rsid w:val="00986440"/>
    <w:rsid w:val="0098782E"/>
    <w:rsid w:val="00990340"/>
    <w:rsid w:val="0099128C"/>
    <w:rsid w:val="00993E14"/>
    <w:rsid w:val="00994A24"/>
    <w:rsid w:val="00994F5E"/>
    <w:rsid w:val="00995367"/>
    <w:rsid w:val="0099552D"/>
    <w:rsid w:val="0099625E"/>
    <w:rsid w:val="009A09F7"/>
    <w:rsid w:val="009A0CEE"/>
    <w:rsid w:val="009A110E"/>
    <w:rsid w:val="009A212B"/>
    <w:rsid w:val="009A2867"/>
    <w:rsid w:val="009A28E6"/>
    <w:rsid w:val="009A44BF"/>
    <w:rsid w:val="009A49BB"/>
    <w:rsid w:val="009A7A7E"/>
    <w:rsid w:val="009A7F9E"/>
    <w:rsid w:val="009B14C0"/>
    <w:rsid w:val="009B2791"/>
    <w:rsid w:val="009B4884"/>
    <w:rsid w:val="009B492E"/>
    <w:rsid w:val="009B59EC"/>
    <w:rsid w:val="009C076D"/>
    <w:rsid w:val="009C32CB"/>
    <w:rsid w:val="009C39B4"/>
    <w:rsid w:val="009D1CC5"/>
    <w:rsid w:val="009D3016"/>
    <w:rsid w:val="009D3C35"/>
    <w:rsid w:val="009D4CA7"/>
    <w:rsid w:val="009D7160"/>
    <w:rsid w:val="009D7EF6"/>
    <w:rsid w:val="009E0148"/>
    <w:rsid w:val="009E2CC6"/>
    <w:rsid w:val="009E379D"/>
    <w:rsid w:val="009E4F49"/>
    <w:rsid w:val="009E6E14"/>
    <w:rsid w:val="009E7799"/>
    <w:rsid w:val="009F0DBC"/>
    <w:rsid w:val="009F2208"/>
    <w:rsid w:val="009F3473"/>
    <w:rsid w:val="009F483C"/>
    <w:rsid w:val="009F744F"/>
    <w:rsid w:val="00A0225F"/>
    <w:rsid w:val="00A02555"/>
    <w:rsid w:val="00A05281"/>
    <w:rsid w:val="00A1213D"/>
    <w:rsid w:val="00A15943"/>
    <w:rsid w:val="00A21BDC"/>
    <w:rsid w:val="00A22008"/>
    <w:rsid w:val="00A224EA"/>
    <w:rsid w:val="00A23AF7"/>
    <w:rsid w:val="00A24DBD"/>
    <w:rsid w:val="00A2524F"/>
    <w:rsid w:val="00A25F41"/>
    <w:rsid w:val="00A2611C"/>
    <w:rsid w:val="00A269AB"/>
    <w:rsid w:val="00A27470"/>
    <w:rsid w:val="00A27762"/>
    <w:rsid w:val="00A327FB"/>
    <w:rsid w:val="00A3661F"/>
    <w:rsid w:val="00A37887"/>
    <w:rsid w:val="00A41A2B"/>
    <w:rsid w:val="00A43608"/>
    <w:rsid w:val="00A43C00"/>
    <w:rsid w:val="00A45F37"/>
    <w:rsid w:val="00A52D41"/>
    <w:rsid w:val="00A53705"/>
    <w:rsid w:val="00A541C7"/>
    <w:rsid w:val="00A56514"/>
    <w:rsid w:val="00A56558"/>
    <w:rsid w:val="00A56CA6"/>
    <w:rsid w:val="00A570FA"/>
    <w:rsid w:val="00A578F0"/>
    <w:rsid w:val="00A57E34"/>
    <w:rsid w:val="00A615E0"/>
    <w:rsid w:val="00A61D86"/>
    <w:rsid w:val="00A623CD"/>
    <w:rsid w:val="00A63AFB"/>
    <w:rsid w:val="00A63DF4"/>
    <w:rsid w:val="00A64C3D"/>
    <w:rsid w:val="00A6533B"/>
    <w:rsid w:val="00A65A36"/>
    <w:rsid w:val="00A66FB6"/>
    <w:rsid w:val="00A67B4B"/>
    <w:rsid w:val="00A72E72"/>
    <w:rsid w:val="00A73916"/>
    <w:rsid w:val="00A76043"/>
    <w:rsid w:val="00A77112"/>
    <w:rsid w:val="00A8267D"/>
    <w:rsid w:val="00A82BF0"/>
    <w:rsid w:val="00A82DDF"/>
    <w:rsid w:val="00A84269"/>
    <w:rsid w:val="00A851CA"/>
    <w:rsid w:val="00A85A3A"/>
    <w:rsid w:val="00A86F97"/>
    <w:rsid w:val="00A87739"/>
    <w:rsid w:val="00A87965"/>
    <w:rsid w:val="00A87F03"/>
    <w:rsid w:val="00A9411B"/>
    <w:rsid w:val="00A94474"/>
    <w:rsid w:val="00A94684"/>
    <w:rsid w:val="00A94BA0"/>
    <w:rsid w:val="00A94D3B"/>
    <w:rsid w:val="00AA1908"/>
    <w:rsid w:val="00AA2722"/>
    <w:rsid w:val="00AA45A4"/>
    <w:rsid w:val="00AA7DC1"/>
    <w:rsid w:val="00AB044F"/>
    <w:rsid w:val="00AB6758"/>
    <w:rsid w:val="00AB6AE9"/>
    <w:rsid w:val="00AC0A68"/>
    <w:rsid w:val="00AC0E71"/>
    <w:rsid w:val="00AC1625"/>
    <w:rsid w:val="00AC1C21"/>
    <w:rsid w:val="00AC2EDD"/>
    <w:rsid w:val="00AC359E"/>
    <w:rsid w:val="00AC4972"/>
    <w:rsid w:val="00AC4E23"/>
    <w:rsid w:val="00AC5DA0"/>
    <w:rsid w:val="00AC7092"/>
    <w:rsid w:val="00AC79AD"/>
    <w:rsid w:val="00AD27E8"/>
    <w:rsid w:val="00AD3C9B"/>
    <w:rsid w:val="00AD4061"/>
    <w:rsid w:val="00AD52AC"/>
    <w:rsid w:val="00AD52B5"/>
    <w:rsid w:val="00AD5FFD"/>
    <w:rsid w:val="00AE07F9"/>
    <w:rsid w:val="00AE1102"/>
    <w:rsid w:val="00AE19BE"/>
    <w:rsid w:val="00AE2A3A"/>
    <w:rsid w:val="00AE2B24"/>
    <w:rsid w:val="00AE4D3C"/>
    <w:rsid w:val="00AE644C"/>
    <w:rsid w:val="00AE69A2"/>
    <w:rsid w:val="00AE7039"/>
    <w:rsid w:val="00AE7319"/>
    <w:rsid w:val="00AF02AE"/>
    <w:rsid w:val="00AF0926"/>
    <w:rsid w:val="00AF116D"/>
    <w:rsid w:val="00AF16F7"/>
    <w:rsid w:val="00AF2F78"/>
    <w:rsid w:val="00AF44B5"/>
    <w:rsid w:val="00AF69FD"/>
    <w:rsid w:val="00AF6A90"/>
    <w:rsid w:val="00AF6CF4"/>
    <w:rsid w:val="00AF71D7"/>
    <w:rsid w:val="00AF725A"/>
    <w:rsid w:val="00B00020"/>
    <w:rsid w:val="00B00915"/>
    <w:rsid w:val="00B00DB5"/>
    <w:rsid w:val="00B012D2"/>
    <w:rsid w:val="00B013AC"/>
    <w:rsid w:val="00B01593"/>
    <w:rsid w:val="00B0183B"/>
    <w:rsid w:val="00B02762"/>
    <w:rsid w:val="00B0394E"/>
    <w:rsid w:val="00B042DE"/>
    <w:rsid w:val="00B04575"/>
    <w:rsid w:val="00B04D4C"/>
    <w:rsid w:val="00B06A16"/>
    <w:rsid w:val="00B06DDC"/>
    <w:rsid w:val="00B07819"/>
    <w:rsid w:val="00B1332F"/>
    <w:rsid w:val="00B15478"/>
    <w:rsid w:val="00B2005E"/>
    <w:rsid w:val="00B20579"/>
    <w:rsid w:val="00B2253A"/>
    <w:rsid w:val="00B22FA4"/>
    <w:rsid w:val="00B24224"/>
    <w:rsid w:val="00B24255"/>
    <w:rsid w:val="00B32F2F"/>
    <w:rsid w:val="00B33B39"/>
    <w:rsid w:val="00B34A41"/>
    <w:rsid w:val="00B35801"/>
    <w:rsid w:val="00B35969"/>
    <w:rsid w:val="00B36328"/>
    <w:rsid w:val="00B364B1"/>
    <w:rsid w:val="00B36C53"/>
    <w:rsid w:val="00B378EF"/>
    <w:rsid w:val="00B40FB1"/>
    <w:rsid w:val="00B412E2"/>
    <w:rsid w:val="00B435D0"/>
    <w:rsid w:val="00B43FE4"/>
    <w:rsid w:val="00B441C6"/>
    <w:rsid w:val="00B4512F"/>
    <w:rsid w:val="00B47490"/>
    <w:rsid w:val="00B5339C"/>
    <w:rsid w:val="00B53DA7"/>
    <w:rsid w:val="00B5486A"/>
    <w:rsid w:val="00B55C29"/>
    <w:rsid w:val="00B55FF4"/>
    <w:rsid w:val="00B575E0"/>
    <w:rsid w:val="00B577FF"/>
    <w:rsid w:val="00B619D5"/>
    <w:rsid w:val="00B66D20"/>
    <w:rsid w:val="00B67A88"/>
    <w:rsid w:val="00B70018"/>
    <w:rsid w:val="00B7095D"/>
    <w:rsid w:val="00B71B40"/>
    <w:rsid w:val="00B72346"/>
    <w:rsid w:val="00B73817"/>
    <w:rsid w:val="00B738D7"/>
    <w:rsid w:val="00B744BA"/>
    <w:rsid w:val="00B75E52"/>
    <w:rsid w:val="00B769AA"/>
    <w:rsid w:val="00B82E94"/>
    <w:rsid w:val="00B84ABC"/>
    <w:rsid w:val="00B84AF2"/>
    <w:rsid w:val="00B850B6"/>
    <w:rsid w:val="00B860DA"/>
    <w:rsid w:val="00B867AE"/>
    <w:rsid w:val="00B87FDD"/>
    <w:rsid w:val="00B90D36"/>
    <w:rsid w:val="00B91E23"/>
    <w:rsid w:val="00B9294E"/>
    <w:rsid w:val="00B95222"/>
    <w:rsid w:val="00B95A6E"/>
    <w:rsid w:val="00B96B83"/>
    <w:rsid w:val="00B97395"/>
    <w:rsid w:val="00BA138F"/>
    <w:rsid w:val="00BA3072"/>
    <w:rsid w:val="00BA48D1"/>
    <w:rsid w:val="00BA7B86"/>
    <w:rsid w:val="00BB08F8"/>
    <w:rsid w:val="00BB0A18"/>
    <w:rsid w:val="00BB1BFD"/>
    <w:rsid w:val="00BB22B6"/>
    <w:rsid w:val="00BB294E"/>
    <w:rsid w:val="00BB2BCE"/>
    <w:rsid w:val="00BC0A38"/>
    <w:rsid w:val="00BC0E1C"/>
    <w:rsid w:val="00BC12DE"/>
    <w:rsid w:val="00BC20C3"/>
    <w:rsid w:val="00BC22BA"/>
    <w:rsid w:val="00BC4001"/>
    <w:rsid w:val="00BC4F3F"/>
    <w:rsid w:val="00BC5FB5"/>
    <w:rsid w:val="00BC61B4"/>
    <w:rsid w:val="00BC61EF"/>
    <w:rsid w:val="00BC6B72"/>
    <w:rsid w:val="00BD3813"/>
    <w:rsid w:val="00BD4E2F"/>
    <w:rsid w:val="00BD533D"/>
    <w:rsid w:val="00BD606D"/>
    <w:rsid w:val="00BD610E"/>
    <w:rsid w:val="00BD68F0"/>
    <w:rsid w:val="00BD708B"/>
    <w:rsid w:val="00BD7950"/>
    <w:rsid w:val="00BD7FA7"/>
    <w:rsid w:val="00BE269C"/>
    <w:rsid w:val="00BE26EC"/>
    <w:rsid w:val="00BE4269"/>
    <w:rsid w:val="00BE4A9D"/>
    <w:rsid w:val="00BE4F08"/>
    <w:rsid w:val="00BE58A0"/>
    <w:rsid w:val="00BE65F6"/>
    <w:rsid w:val="00BF0AAA"/>
    <w:rsid w:val="00BF0DF6"/>
    <w:rsid w:val="00BF16B2"/>
    <w:rsid w:val="00BF209A"/>
    <w:rsid w:val="00BF22C3"/>
    <w:rsid w:val="00BF3B0F"/>
    <w:rsid w:val="00BF3D6C"/>
    <w:rsid w:val="00BF5133"/>
    <w:rsid w:val="00BF5ACA"/>
    <w:rsid w:val="00BF6378"/>
    <w:rsid w:val="00C04D01"/>
    <w:rsid w:val="00C05108"/>
    <w:rsid w:val="00C05EEA"/>
    <w:rsid w:val="00C109D5"/>
    <w:rsid w:val="00C16DC0"/>
    <w:rsid w:val="00C17232"/>
    <w:rsid w:val="00C20DC8"/>
    <w:rsid w:val="00C22E99"/>
    <w:rsid w:val="00C23927"/>
    <w:rsid w:val="00C2665D"/>
    <w:rsid w:val="00C26BFA"/>
    <w:rsid w:val="00C27D86"/>
    <w:rsid w:val="00C30758"/>
    <w:rsid w:val="00C31C5E"/>
    <w:rsid w:val="00C320F4"/>
    <w:rsid w:val="00C3243C"/>
    <w:rsid w:val="00C3268F"/>
    <w:rsid w:val="00C344CA"/>
    <w:rsid w:val="00C34672"/>
    <w:rsid w:val="00C34F1F"/>
    <w:rsid w:val="00C35BD0"/>
    <w:rsid w:val="00C36266"/>
    <w:rsid w:val="00C36EE9"/>
    <w:rsid w:val="00C37298"/>
    <w:rsid w:val="00C422F6"/>
    <w:rsid w:val="00C42431"/>
    <w:rsid w:val="00C429C6"/>
    <w:rsid w:val="00C44ADD"/>
    <w:rsid w:val="00C45A8E"/>
    <w:rsid w:val="00C46C38"/>
    <w:rsid w:val="00C5060C"/>
    <w:rsid w:val="00C5255D"/>
    <w:rsid w:val="00C55798"/>
    <w:rsid w:val="00C56962"/>
    <w:rsid w:val="00C56BB4"/>
    <w:rsid w:val="00C57820"/>
    <w:rsid w:val="00C5790E"/>
    <w:rsid w:val="00C610EF"/>
    <w:rsid w:val="00C6154D"/>
    <w:rsid w:val="00C62377"/>
    <w:rsid w:val="00C6311F"/>
    <w:rsid w:val="00C6410D"/>
    <w:rsid w:val="00C64466"/>
    <w:rsid w:val="00C6460B"/>
    <w:rsid w:val="00C64A2C"/>
    <w:rsid w:val="00C64E4C"/>
    <w:rsid w:val="00C64FCB"/>
    <w:rsid w:val="00C65790"/>
    <w:rsid w:val="00C66041"/>
    <w:rsid w:val="00C67489"/>
    <w:rsid w:val="00C678CA"/>
    <w:rsid w:val="00C71166"/>
    <w:rsid w:val="00C71E1E"/>
    <w:rsid w:val="00C73AA0"/>
    <w:rsid w:val="00C74257"/>
    <w:rsid w:val="00C76A34"/>
    <w:rsid w:val="00C77C0E"/>
    <w:rsid w:val="00C81B8F"/>
    <w:rsid w:val="00C820BD"/>
    <w:rsid w:val="00C835F1"/>
    <w:rsid w:val="00C83D3E"/>
    <w:rsid w:val="00C84062"/>
    <w:rsid w:val="00C8408F"/>
    <w:rsid w:val="00C85148"/>
    <w:rsid w:val="00C856D4"/>
    <w:rsid w:val="00C85C0A"/>
    <w:rsid w:val="00C85F99"/>
    <w:rsid w:val="00C87CBA"/>
    <w:rsid w:val="00C87E8F"/>
    <w:rsid w:val="00C90084"/>
    <w:rsid w:val="00C939C3"/>
    <w:rsid w:val="00C94444"/>
    <w:rsid w:val="00C94459"/>
    <w:rsid w:val="00C964D8"/>
    <w:rsid w:val="00C97373"/>
    <w:rsid w:val="00CA0CE9"/>
    <w:rsid w:val="00CA1F3E"/>
    <w:rsid w:val="00CA3929"/>
    <w:rsid w:val="00CA4061"/>
    <w:rsid w:val="00CA500B"/>
    <w:rsid w:val="00CA5199"/>
    <w:rsid w:val="00CA52DE"/>
    <w:rsid w:val="00CA5475"/>
    <w:rsid w:val="00CA6343"/>
    <w:rsid w:val="00CB11F0"/>
    <w:rsid w:val="00CB3DD7"/>
    <w:rsid w:val="00CB3EDD"/>
    <w:rsid w:val="00CB615E"/>
    <w:rsid w:val="00CB6C08"/>
    <w:rsid w:val="00CB6D21"/>
    <w:rsid w:val="00CC1488"/>
    <w:rsid w:val="00CC1C77"/>
    <w:rsid w:val="00CC3013"/>
    <w:rsid w:val="00CC50FE"/>
    <w:rsid w:val="00CC679F"/>
    <w:rsid w:val="00CD005B"/>
    <w:rsid w:val="00CD063F"/>
    <w:rsid w:val="00CD0C2B"/>
    <w:rsid w:val="00CD104C"/>
    <w:rsid w:val="00CD14F3"/>
    <w:rsid w:val="00CD1913"/>
    <w:rsid w:val="00CD1D94"/>
    <w:rsid w:val="00CD21EA"/>
    <w:rsid w:val="00CD2D38"/>
    <w:rsid w:val="00CD3836"/>
    <w:rsid w:val="00CD4121"/>
    <w:rsid w:val="00CD4C0A"/>
    <w:rsid w:val="00CD4FFD"/>
    <w:rsid w:val="00CD5EA6"/>
    <w:rsid w:val="00CD6901"/>
    <w:rsid w:val="00CD6B66"/>
    <w:rsid w:val="00CE218A"/>
    <w:rsid w:val="00CE3142"/>
    <w:rsid w:val="00CE3A32"/>
    <w:rsid w:val="00CE3D5C"/>
    <w:rsid w:val="00CE5512"/>
    <w:rsid w:val="00CE6748"/>
    <w:rsid w:val="00CF2DE0"/>
    <w:rsid w:val="00CF3D71"/>
    <w:rsid w:val="00CF7E9B"/>
    <w:rsid w:val="00D016F1"/>
    <w:rsid w:val="00D01E17"/>
    <w:rsid w:val="00D0223C"/>
    <w:rsid w:val="00D024CB"/>
    <w:rsid w:val="00D043BA"/>
    <w:rsid w:val="00D045C1"/>
    <w:rsid w:val="00D05270"/>
    <w:rsid w:val="00D0710F"/>
    <w:rsid w:val="00D12BEE"/>
    <w:rsid w:val="00D12CEA"/>
    <w:rsid w:val="00D12F84"/>
    <w:rsid w:val="00D12FB0"/>
    <w:rsid w:val="00D13AF0"/>
    <w:rsid w:val="00D13FDC"/>
    <w:rsid w:val="00D13FF6"/>
    <w:rsid w:val="00D1451F"/>
    <w:rsid w:val="00D15033"/>
    <w:rsid w:val="00D1516A"/>
    <w:rsid w:val="00D1667F"/>
    <w:rsid w:val="00D166DA"/>
    <w:rsid w:val="00D23AB0"/>
    <w:rsid w:val="00D3023A"/>
    <w:rsid w:val="00D30B00"/>
    <w:rsid w:val="00D32B52"/>
    <w:rsid w:val="00D336D8"/>
    <w:rsid w:val="00D336FE"/>
    <w:rsid w:val="00D337D1"/>
    <w:rsid w:val="00D342A9"/>
    <w:rsid w:val="00D355D0"/>
    <w:rsid w:val="00D3631F"/>
    <w:rsid w:val="00D36F7A"/>
    <w:rsid w:val="00D3723F"/>
    <w:rsid w:val="00D372CE"/>
    <w:rsid w:val="00D37BD3"/>
    <w:rsid w:val="00D40A33"/>
    <w:rsid w:val="00D422A0"/>
    <w:rsid w:val="00D42AEE"/>
    <w:rsid w:val="00D42C6B"/>
    <w:rsid w:val="00D4434F"/>
    <w:rsid w:val="00D44717"/>
    <w:rsid w:val="00D44BA1"/>
    <w:rsid w:val="00D45B86"/>
    <w:rsid w:val="00D466A9"/>
    <w:rsid w:val="00D5048E"/>
    <w:rsid w:val="00D50730"/>
    <w:rsid w:val="00D507B5"/>
    <w:rsid w:val="00D50E53"/>
    <w:rsid w:val="00D513CB"/>
    <w:rsid w:val="00D56400"/>
    <w:rsid w:val="00D5642D"/>
    <w:rsid w:val="00D661A2"/>
    <w:rsid w:val="00D70F99"/>
    <w:rsid w:val="00D71EA8"/>
    <w:rsid w:val="00D74A51"/>
    <w:rsid w:val="00D75374"/>
    <w:rsid w:val="00D754EC"/>
    <w:rsid w:val="00D76955"/>
    <w:rsid w:val="00D76AF5"/>
    <w:rsid w:val="00D80112"/>
    <w:rsid w:val="00D80281"/>
    <w:rsid w:val="00D817BC"/>
    <w:rsid w:val="00D826E9"/>
    <w:rsid w:val="00D8433E"/>
    <w:rsid w:val="00D84D74"/>
    <w:rsid w:val="00D8663C"/>
    <w:rsid w:val="00D90DBC"/>
    <w:rsid w:val="00D914DF"/>
    <w:rsid w:val="00D91CE7"/>
    <w:rsid w:val="00D93622"/>
    <w:rsid w:val="00D93F5A"/>
    <w:rsid w:val="00D94428"/>
    <w:rsid w:val="00D95761"/>
    <w:rsid w:val="00D958D0"/>
    <w:rsid w:val="00D96383"/>
    <w:rsid w:val="00D966C6"/>
    <w:rsid w:val="00DA072B"/>
    <w:rsid w:val="00DA09B2"/>
    <w:rsid w:val="00DA1013"/>
    <w:rsid w:val="00DA24DD"/>
    <w:rsid w:val="00DA3055"/>
    <w:rsid w:val="00DA39C0"/>
    <w:rsid w:val="00DA5559"/>
    <w:rsid w:val="00DA650B"/>
    <w:rsid w:val="00DA6F57"/>
    <w:rsid w:val="00DA6F68"/>
    <w:rsid w:val="00DA774E"/>
    <w:rsid w:val="00DB2140"/>
    <w:rsid w:val="00DB2F61"/>
    <w:rsid w:val="00DB3C6F"/>
    <w:rsid w:val="00DB4C73"/>
    <w:rsid w:val="00DB5A89"/>
    <w:rsid w:val="00DB6C92"/>
    <w:rsid w:val="00DB71C1"/>
    <w:rsid w:val="00DB7582"/>
    <w:rsid w:val="00DC0B03"/>
    <w:rsid w:val="00DC11F8"/>
    <w:rsid w:val="00DC1A13"/>
    <w:rsid w:val="00DC1D91"/>
    <w:rsid w:val="00DC1FC9"/>
    <w:rsid w:val="00DC223C"/>
    <w:rsid w:val="00DC6CEC"/>
    <w:rsid w:val="00DC6E36"/>
    <w:rsid w:val="00DD1629"/>
    <w:rsid w:val="00DD666F"/>
    <w:rsid w:val="00DD6A0B"/>
    <w:rsid w:val="00DD706A"/>
    <w:rsid w:val="00DE0A12"/>
    <w:rsid w:val="00DE191C"/>
    <w:rsid w:val="00DE25E3"/>
    <w:rsid w:val="00DE2A7C"/>
    <w:rsid w:val="00DE498E"/>
    <w:rsid w:val="00DE4A38"/>
    <w:rsid w:val="00DE7BCD"/>
    <w:rsid w:val="00DF16C3"/>
    <w:rsid w:val="00DF241B"/>
    <w:rsid w:val="00E018A9"/>
    <w:rsid w:val="00E030D4"/>
    <w:rsid w:val="00E034BE"/>
    <w:rsid w:val="00E03908"/>
    <w:rsid w:val="00E03A03"/>
    <w:rsid w:val="00E04360"/>
    <w:rsid w:val="00E04BC6"/>
    <w:rsid w:val="00E05243"/>
    <w:rsid w:val="00E052DF"/>
    <w:rsid w:val="00E056AF"/>
    <w:rsid w:val="00E05DA4"/>
    <w:rsid w:val="00E0641A"/>
    <w:rsid w:val="00E07981"/>
    <w:rsid w:val="00E07B55"/>
    <w:rsid w:val="00E07F50"/>
    <w:rsid w:val="00E107E8"/>
    <w:rsid w:val="00E10BF2"/>
    <w:rsid w:val="00E10D29"/>
    <w:rsid w:val="00E122EF"/>
    <w:rsid w:val="00E1295C"/>
    <w:rsid w:val="00E1333C"/>
    <w:rsid w:val="00E13DAF"/>
    <w:rsid w:val="00E15097"/>
    <w:rsid w:val="00E152C0"/>
    <w:rsid w:val="00E15866"/>
    <w:rsid w:val="00E15ACA"/>
    <w:rsid w:val="00E2088C"/>
    <w:rsid w:val="00E20DBA"/>
    <w:rsid w:val="00E21016"/>
    <w:rsid w:val="00E210A2"/>
    <w:rsid w:val="00E21682"/>
    <w:rsid w:val="00E239AA"/>
    <w:rsid w:val="00E25F82"/>
    <w:rsid w:val="00E27A0F"/>
    <w:rsid w:val="00E3061D"/>
    <w:rsid w:val="00E307C2"/>
    <w:rsid w:val="00E312C9"/>
    <w:rsid w:val="00E314E1"/>
    <w:rsid w:val="00E33F19"/>
    <w:rsid w:val="00E3401D"/>
    <w:rsid w:val="00E3406D"/>
    <w:rsid w:val="00E3416A"/>
    <w:rsid w:val="00E34D6A"/>
    <w:rsid w:val="00E37D07"/>
    <w:rsid w:val="00E4287F"/>
    <w:rsid w:val="00E451AF"/>
    <w:rsid w:val="00E47079"/>
    <w:rsid w:val="00E514B7"/>
    <w:rsid w:val="00E51A3E"/>
    <w:rsid w:val="00E51B99"/>
    <w:rsid w:val="00E51ECB"/>
    <w:rsid w:val="00E524A8"/>
    <w:rsid w:val="00E5457C"/>
    <w:rsid w:val="00E56548"/>
    <w:rsid w:val="00E569B0"/>
    <w:rsid w:val="00E60495"/>
    <w:rsid w:val="00E61F27"/>
    <w:rsid w:val="00E66EE2"/>
    <w:rsid w:val="00E6766C"/>
    <w:rsid w:val="00E6766D"/>
    <w:rsid w:val="00E70075"/>
    <w:rsid w:val="00E70E55"/>
    <w:rsid w:val="00E71EDD"/>
    <w:rsid w:val="00E727B6"/>
    <w:rsid w:val="00E7482D"/>
    <w:rsid w:val="00E7508D"/>
    <w:rsid w:val="00E7547E"/>
    <w:rsid w:val="00E75B48"/>
    <w:rsid w:val="00E7604E"/>
    <w:rsid w:val="00E77A48"/>
    <w:rsid w:val="00E80DF8"/>
    <w:rsid w:val="00E81182"/>
    <w:rsid w:val="00E81D9D"/>
    <w:rsid w:val="00E822F8"/>
    <w:rsid w:val="00E83E87"/>
    <w:rsid w:val="00E85EF8"/>
    <w:rsid w:val="00E8731B"/>
    <w:rsid w:val="00E879C0"/>
    <w:rsid w:val="00E9042A"/>
    <w:rsid w:val="00E90ECC"/>
    <w:rsid w:val="00E911A5"/>
    <w:rsid w:val="00E91B24"/>
    <w:rsid w:val="00E92996"/>
    <w:rsid w:val="00E95AF9"/>
    <w:rsid w:val="00E95B20"/>
    <w:rsid w:val="00E961F4"/>
    <w:rsid w:val="00E96208"/>
    <w:rsid w:val="00E9726B"/>
    <w:rsid w:val="00EA05D7"/>
    <w:rsid w:val="00EA1504"/>
    <w:rsid w:val="00EA64E9"/>
    <w:rsid w:val="00EA7854"/>
    <w:rsid w:val="00EA7EB1"/>
    <w:rsid w:val="00EB045A"/>
    <w:rsid w:val="00EB21CE"/>
    <w:rsid w:val="00EB30B4"/>
    <w:rsid w:val="00EB46D0"/>
    <w:rsid w:val="00EB4A84"/>
    <w:rsid w:val="00EB5C1C"/>
    <w:rsid w:val="00EB6DB7"/>
    <w:rsid w:val="00EB7162"/>
    <w:rsid w:val="00EC16BD"/>
    <w:rsid w:val="00EC3F6C"/>
    <w:rsid w:val="00EC5630"/>
    <w:rsid w:val="00EC7D82"/>
    <w:rsid w:val="00ED030A"/>
    <w:rsid w:val="00ED0726"/>
    <w:rsid w:val="00ED0F57"/>
    <w:rsid w:val="00ED16C6"/>
    <w:rsid w:val="00ED1E1E"/>
    <w:rsid w:val="00ED2D86"/>
    <w:rsid w:val="00ED331A"/>
    <w:rsid w:val="00ED38C6"/>
    <w:rsid w:val="00ED39BB"/>
    <w:rsid w:val="00ED3EF7"/>
    <w:rsid w:val="00ED4D58"/>
    <w:rsid w:val="00ED59D4"/>
    <w:rsid w:val="00EE05FC"/>
    <w:rsid w:val="00EE0938"/>
    <w:rsid w:val="00EE19C6"/>
    <w:rsid w:val="00EE490A"/>
    <w:rsid w:val="00EE5008"/>
    <w:rsid w:val="00EE7CBA"/>
    <w:rsid w:val="00EF0AC1"/>
    <w:rsid w:val="00EF156A"/>
    <w:rsid w:val="00EF1B71"/>
    <w:rsid w:val="00EF3DDD"/>
    <w:rsid w:val="00EF4ECA"/>
    <w:rsid w:val="00EF5D78"/>
    <w:rsid w:val="00EF76CA"/>
    <w:rsid w:val="00EF7BA5"/>
    <w:rsid w:val="00F00A58"/>
    <w:rsid w:val="00F015EB"/>
    <w:rsid w:val="00F07254"/>
    <w:rsid w:val="00F11660"/>
    <w:rsid w:val="00F119C8"/>
    <w:rsid w:val="00F12E24"/>
    <w:rsid w:val="00F12E33"/>
    <w:rsid w:val="00F13FC9"/>
    <w:rsid w:val="00F15103"/>
    <w:rsid w:val="00F15836"/>
    <w:rsid w:val="00F1599C"/>
    <w:rsid w:val="00F160F0"/>
    <w:rsid w:val="00F16527"/>
    <w:rsid w:val="00F17D3C"/>
    <w:rsid w:val="00F20B77"/>
    <w:rsid w:val="00F20BEA"/>
    <w:rsid w:val="00F2176F"/>
    <w:rsid w:val="00F21B59"/>
    <w:rsid w:val="00F21F24"/>
    <w:rsid w:val="00F22034"/>
    <w:rsid w:val="00F22054"/>
    <w:rsid w:val="00F22704"/>
    <w:rsid w:val="00F2526B"/>
    <w:rsid w:val="00F27B6F"/>
    <w:rsid w:val="00F3219D"/>
    <w:rsid w:val="00F32B0C"/>
    <w:rsid w:val="00F32F03"/>
    <w:rsid w:val="00F339D9"/>
    <w:rsid w:val="00F347F5"/>
    <w:rsid w:val="00F34AA7"/>
    <w:rsid w:val="00F34F5B"/>
    <w:rsid w:val="00F35374"/>
    <w:rsid w:val="00F35D87"/>
    <w:rsid w:val="00F35DCD"/>
    <w:rsid w:val="00F3635A"/>
    <w:rsid w:val="00F37D18"/>
    <w:rsid w:val="00F46543"/>
    <w:rsid w:val="00F465F1"/>
    <w:rsid w:val="00F4668F"/>
    <w:rsid w:val="00F46850"/>
    <w:rsid w:val="00F46C05"/>
    <w:rsid w:val="00F5023F"/>
    <w:rsid w:val="00F516E0"/>
    <w:rsid w:val="00F52D8A"/>
    <w:rsid w:val="00F54AA9"/>
    <w:rsid w:val="00F55CC0"/>
    <w:rsid w:val="00F619C0"/>
    <w:rsid w:val="00F64159"/>
    <w:rsid w:val="00F64BD5"/>
    <w:rsid w:val="00F678BC"/>
    <w:rsid w:val="00F702BB"/>
    <w:rsid w:val="00F706C0"/>
    <w:rsid w:val="00F71AEF"/>
    <w:rsid w:val="00F71B2A"/>
    <w:rsid w:val="00F7283C"/>
    <w:rsid w:val="00F72C43"/>
    <w:rsid w:val="00F745D5"/>
    <w:rsid w:val="00F76A94"/>
    <w:rsid w:val="00F77864"/>
    <w:rsid w:val="00F80C71"/>
    <w:rsid w:val="00F839E9"/>
    <w:rsid w:val="00F86D82"/>
    <w:rsid w:val="00F87A96"/>
    <w:rsid w:val="00F90BA5"/>
    <w:rsid w:val="00F90D61"/>
    <w:rsid w:val="00F90DF9"/>
    <w:rsid w:val="00F917B4"/>
    <w:rsid w:val="00F9219A"/>
    <w:rsid w:val="00F94B90"/>
    <w:rsid w:val="00FA12AA"/>
    <w:rsid w:val="00FA2CEA"/>
    <w:rsid w:val="00FA361F"/>
    <w:rsid w:val="00FA4259"/>
    <w:rsid w:val="00FB3E53"/>
    <w:rsid w:val="00FB485D"/>
    <w:rsid w:val="00FB4E23"/>
    <w:rsid w:val="00FB58B6"/>
    <w:rsid w:val="00FB59FA"/>
    <w:rsid w:val="00FC024A"/>
    <w:rsid w:val="00FC0B4F"/>
    <w:rsid w:val="00FC7C2D"/>
    <w:rsid w:val="00FD07F0"/>
    <w:rsid w:val="00FD1893"/>
    <w:rsid w:val="00FD40F3"/>
    <w:rsid w:val="00FD42D8"/>
    <w:rsid w:val="00FD56E5"/>
    <w:rsid w:val="00FD68AC"/>
    <w:rsid w:val="00FE0503"/>
    <w:rsid w:val="00FE1E98"/>
    <w:rsid w:val="00FE3412"/>
    <w:rsid w:val="00FE5B91"/>
    <w:rsid w:val="00FE658C"/>
    <w:rsid w:val="00FE6C16"/>
    <w:rsid w:val="00FE71DB"/>
    <w:rsid w:val="00FF036F"/>
    <w:rsid w:val="00FF183E"/>
    <w:rsid w:val="00FF1D38"/>
    <w:rsid w:val="00FF2633"/>
    <w:rsid w:val="00FF26B0"/>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5F17EBD"/>
  <w15:docId w15:val="{680EED58-2F03-40D5-805E-E2263A1FF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2416"/>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link w:val="Heading4Char"/>
    <w:qFormat/>
    <w:rsid w:val="007A1904"/>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DA6F68"/>
    <w:pPr>
      <w:numPr>
        <w:numId w:val="3"/>
      </w:numPr>
      <w:spacing w:before="120" w:after="240"/>
      <w:ind w:left="-284" w:hanging="425"/>
      <w:outlineLvl w:val="1"/>
    </w:pPr>
    <w:rPr>
      <w:color w:val="000000"/>
      <w:sz w:val="22"/>
      <w:szCs w:val="22"/>
      <w:lang w:val="en-GB"/>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link w:val="ListParagraphChar"/>
    <w:autoRedefine/>
    <w:uiPriority w:val="34"/>
    <w:qFormat/>
    <w:rsid w:val="00713C2A"/>
    <w:pPr>
      <w:numPr>
        <w:numId w:val="27"/>
      </w:numPr>
      <w:autoSpaceDE w:val="0"/>
      <w:autoSpaceDN w:val="0"/>
      <w:adjustRightInd w:val="0"/>
      <w:spacing w:after="80"/>
      <w:contextualSpacing/>
    </w:pPr>
    <w:rPr>
      <w:bCs/>
      <w:smallCaps/>
      <w:noProof/>
      <w:sz w:val="20"/>
      <w:szCs w:val="22"/>
    </w:rPr>
  </w:style>
  <w:style w:type="character" w:customStyle="1" w:styleId="MainParanoChapterChar">
    <w:name w:val="Main Para no Chapter # Char"/>
    <w:link w:val="MainParanoChapter"/>
    <w:uiPriority w:val="99"/>
    <w:locked/>
    <w:rsid w:val="00DA6F68"/>
    <w:rPr>
      <w:color w:val="000000"/>
      <w:sz w:val="22"/>
      <w:szCs w:val="22"/>
      <w:lang w:val="en-GB"/>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customStyle="1" w:styleId="ColorfulList-Accent11">
    <w:name w:val="Colorful List - Accent 11"/>
    <w:basedOn w:val="Normal"/>
    <w:autoRedefine/>
    <w:uiPriority w:val="34"/>
    <w:qFormat/>
    <w:rsid w:val="008C1301"/>
    <w:pPr>
      <w:ind w:left="60"/>
      <w:contextualSpacing/>
    </w:pPr>
    <w:rPr>
      <w:sz w:val="22"/>
      <w:szCs w:val="18"/>
      <w:lang w:val="en-GB"/>
    </w:rPr>
  </w:style>
  <w:style w:type="paragraph" w:styleId="EndnoteText">
    <w:name w:val="endnote text"/>
    <w:basedOn w:val="Normal"/>
    <w:link w:val="EndnoteTextChar"/>
    <w:rsid w:val="00BE4269"/>
    <w:rPr>
      <w:sz w:val="20"/>
      <w:szCs w:val="20"/>
    </w:rPr>
  </w:style>
  <w:style w:type="character" w:customStyle="1" w:styleId="EndnoteTextChar">
    <w:name w:val="Endnote Text Char"/>
    <w:link w:val="EndnoteText"/>
    <w:rsid w:val="00BE4269"/>
    <w:rPr>
      <w:lang w:bidi="ar-SA"/>
    </w:rPr>
  </w:style>
  <w:style w:type="character" w:styleId="EndnoteReference">
    <w:name w:val="endnote reference"/>
    <w:rsid w:val="00BE4269"/>
    <w:rPr>
      <w:vertAlign w:val="superscript"/>
    </w:rPr>
  </w:style>
  <w:style w:type="character" w:styleId="Strong">
    <w:name w:val="Strong"/>
    <w:basedOn w:val="DefaultParagraphFont"/>
    <w:uiPriority w:val="22"/>
    <w:qFormat/>
    <w:rsid w:val="004E012F"/>
    <w:rPr>
      <w:b/>
      <w:bCs/>
    </w:rPr>
  </w:style>
  <w:style w:type="paragraph" w:customStyle="1" w:styleId="Style1">
    <w:name w:val="Style1"/>
    <w:basedOn w:val="Normal"/>
    <w:link w:val="Style1Char"/>
    <w:qFormat/>
    <w:rsid w:val="00250D4D"/>
    <w:rPr>
      <w:noProof/>
      <w:sz w:val="20"/>
      <w:szCs w:val="20"/>
    </w:rPr>
  </w:style>
  <w:style w:type="paragraph" w:customStyle="1" w:styleId="Style2">
    <w:name w:val="Style2"/>
    <w:basedOn w:val="Style1"/>
    <w:link w:val="Style2Char"/>
    <w:qFormat/>
    <w:rsid w:val="00CB11F0"/>
    <w:pPr>
      <w:numPr>
        <w:numId w:val="6"/>
      </w:numPr>
    </w:pPr>
  </w:style>
  <w:style w:type="character" w:customStyle="1" w:styleId="Style1Char">
    <w:name w:val="Style1 Char"/>
    <w:basedOn w:val="DefaultParagraphFont"/>
    <w:link w:val="Style1"/>
    <w:rsid w:val="00250D4D"/>
    <w:rPr>
      <w:noProof/>
    </w:rPr>
  </w:style>
  <w:style w:type="character" w:customStyle="1" w:styleId="Style2Char">
    <w:name w:val="Style2 Char"/>
    <w:basedOn w:val="Style1Char"/>
    <w:link w:val="Style2"/>
    <w:rsid w:val="00CB11F0"/>
    <w:rPr>
      <w:noProof/>
    </w:rPr>
  </w:style>
  <w:style w:type="paragraph" w:customStyle="1" w:styleId="Default">
    <w:name w:val="Default"/>
    <w:rsid w:val="00EF7BA5"/>
    <w:pPr>
      <w:autoSpaceDE w:val="0"/>
      <w:autoSpaceDN w:val="0"/>
      <w:adjustRightInd w:val="0"/>
    </w:pPr>
    <w:rPr>
      <w:rFonts w:eastAsia="SimSun"/>
      <w:color w:val="000000"/>
      <w:sz w:val="24"/>
      <w:szCs w:val="24"/>
      <w:lang w:val="en-GB" w:eastAsia="en-GB"/>
    </w:rPr>
  </w:style>
  <w:style w:type="character" w:customStyle="1" w:styleId="ListParagraphChar">
    <w:name w:val="List Paragraph Char"/>
    <w:link w:val="ListParagraph"/>
    <w:uiPriority w:val="34"/>
    <w:locked/>
    <w:rsid w:val="00713C2A"/>
    <w:rPr>
      <w:bCs/>
      <w:smallCaps/>
      <w:noProof/>
      <w:szCs w:val="22"/>
    </w:rPr>
  </w:style>
  <w:style w:type="paragraph" w:customStyle="1" w:styleId="Style3">
    <w:name w:val="Style3"/>
    <w:basedOn w:val="Heading4"/>
    <w:link w:val="Style3Char"/>
    <w:qFormat/>
    <w:rsid w:val="007A1904"/>
    <w:pPr>
      <w:numPr>
        <w:numId w:val="21"/>
      </w:numPr>
    </w:pPr>
    <w:rPr>
      <w:rFonts w:ascii="Arial Narrow" w:hAnsi="Arial Narrow" w:cs="Arial"/>
      <w:sz w:val="20"/>
      <w:szCs w:val="20"/>
    </w:rPr>
  </w:style>
  <w:style w:type="paragraph" w:customStyle="1" w:styleId="Style4">
    <w:name w:val="Style4"/>
    <w:basedOn w:val="Style3"/>
    <w:link w:val="Style4Char"/>
    <w:qFormat/>
    <w:rsid w:val="007A1904"/>
    <w:pPr>
      <w:ind w:left="789" w:hanging="567"/>
    </w:pPr>
  </w:style>
  <w:style w:type="character" w:customStyle="1" w:styleId="Heading4Char">
    <w:name w:val="Heading 4 Char"/>
    <w:basedOn w:val="DefaultParagraphFont"/>
    <w:link w:val="Heading4"/>
    <w:rsid w:val="007A1904"/>
    <w:rPr>
      <w:rFonts w:ascii="Times New Roman Bold" w:hAnsi="Times New Roman Bold"/>
      <w:b/>
      <w:color w:val="FFFFFF"/>
      <w:sz w:val="24"/>
      <w:szCs w:val="24"/>
      <w:shd w:val="clear" w:color="auto" w:fill="595959"/>
    </w:rPr>
  </w:style>
  <w:style w:type="character" w:customStyle="1" w:styleId="Style3Char">
    <w:name w:val="Style3 Char"/>
    <w:basedOn w:val="Heading4Char"/>
    <w:link w:val="Style3"/>
    <w:rsid w:val="007A1904"/>
    <w:rPr>
      <w:rFonts w:ascii="Arial Narrow" w:hAnsi="Arial Narrow" w:cs="Arial"/>
      <w:b/>
      <w:color w:val="FFFFFF"/>
      <w:sz w:val="24"/>
      <w:szCs w:val="24"/>
      <w:shd w:val="clear" w:color="auto" w:fill="595959"/>
    </w:rPr>
  </w:style>
  <w:style w:type="character" w:customStyle="1" w:styleId="Style4Char">
    <w:name w:val="Style4 Char"/>
    <w:basedOn w:val="Style3Char"/>
    <w:link w:val="Style4"/>
    <w:rsid w:val="007A1904"/>
    <w:rPr>
      <w:rFonts w:ascii="Arial Narrow" w:hAnsi="Arial Narrow" w:cs="Arial"/>
      <w:b/>
      <w:color w:val="FFFFFF"/>
      <w:sz w:val="24"/>
      <w:szCs w:val="24"/>
      <w:shd w:val="clear" w:color="auto" w:fill="59595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595494">
      <w:bodyDiv w:val="1"/>
      <w:marLeft w:val="0"/>
      <w:marRight w:val="0"/>
      <w:marTop w:val="0"/>
      <w:marBottom w:val="0"/>
      <w:divBdr>
        <w:top w:val="none" w:sz="0" w:space="0" w:color="auto"/>
        <w:left w:val="none" w:sz="0" w:space="0" w:color="auto"/>
        <w:bottom w:val="none" w:sz="0" w:space="0" w:color="auto"/>
        <w:right w:val="none" w:sz="0" w:space="0" w:color="auto"/>
      </w:divBdr>
    </w:div>
    <w:div w:id="164441732">
      <w:bodyDiv w:val="1"/>
      <w:marLeft w:val="0"/>
      <w:marRight w:val="0"/>
      <w:marTop w:val="0"/>
      <w:marBottom w:val="0"/>
      <w:divBdr>
        <w:top w:val="none" w:sz="0" w:space="0" w:color="auto"/>
        <w:left w:val="none" w:sz="0" w:space="0" w:color="auto"/>
        <w:bottom w:val="none" w:sz="0" w:space="0" w:color="auto"/>
        <w:right w:val="none" w:sz="0" w:space="0" w:color="auto"/>
      </w:divBdr>
    </w:div>
    <w:div w:id="164512811">
      <w:bodyDiv w:val="1"/>
      <w:marLeft w:val="0"/>
      <w:marRight w:val="0"/>
      <w:marTop w:val="0"/>
      <w:marBottom w:val="0"/>
      <w:divBdr>
        <w:top w:val="none" w:sz="0" w:space="0" w:color="auto"/>
        <w:left w:val="none" w:sz="0" w:space="0" w:color="auto"/>
        <w:bottom w:val="none" w:sz="0" w:space="0" w:color="auto"/>
        <w:right w:val="none" w:sz="0" w:space="0" w:color="auto"/>
      </w:divBdr>
    </w:div>
    <w:div w:id="292296976">
      <w:bodyDiv w:val="1"/>
      <w:marLeft w:val="0"/>
      <w:marRight w:val="0"/>
      <w:marTop w:val="0"/>
      <w:marBottom w:val="0"/>
      <w:divBdr>
        <w:top w:val="none" w:sz="0" w:space="0" w:color="auto"/>
        <w:left w:val="none" w:sz="0" w:space="0" w:color="auto"/>
        <w:bottom w:val="none" w:sz="0" w:space="0" w:color="auto"/>
        <w:right w:val="none" w:sz="0" w:space="0" w:color="auto"/>
      </w:divBdr>
    </w:div>
    <w:div w:id="292490543">
      <w:bodyDiv w:val="1"/>
      <w:marLeft w:val="0"/>
      <w:marRight w:val="0"/>
      <w:marTop w:val="0"/>
      <w:marBottom w:val="0"/>
      <w:divBdr>
        <w:top w:val="none" w:sz="0" w:space="0" w:color="auto"/>
        <w:left w:val="none" w:sz="0" w:space="0" w:color="auto"/>
        <w:bottom w:val="none" w:sz="0" w:space="0" w:color="auto"/>
        <w:right w:val="none" w:sz="0" w:space="0" w:color="auto"/>
      </w:divBdr>
    </w:div>
    <w:div w:id="309479455">
      <w:bodyDiv w:val="1"/>
      <w:marLeft w:val="0"/>
      <w:marRight w:val="0"/>
      <w:marTop w:val="0"/>
      <w:marBottom w:val="0"/>
      <w:divBdr>
        <w:top w:val="none" w:sz="0" w:space="0" w:color="auto"/>
        <w:left w:val="none" w:sz="0" w:space="0" w:color="auto"/>
        <w:bottom w:val="none" w:sz="0" w:space="0" w:color="auto"/>
        <w:right w:val="none" w:sz="0" w:space="0" w:color="auto"/>
      </w:divBdr>
    </w:div>
    <w:div w:id="406848269">
      <w:bodyDiv w:val="1"/>
      <w:marLeft w:val="0"/>
      <w:marRight w:val="0"/>
      <w:marTop w:val="0"/>
      <w:marBottom w:val="0"/>
      <w:divBdr>
        <w:top w:val="none" w:sz="0" w:space="0" w:color="auto"/>
        <w:left w:val="none" w:sz="0" w:space="0" w:color="auto"/>
        <w:bottom w:val="none" w:sz="0" w:space="0" w:color="auto"/>
        <w:right w:val="none" w:sz="0" w:space="0" w:color="auto"/>
      </w:divBdr>
    </w:div>
    <w:div w:id="479536892">
      <w:bodyDiv w:val="1"/>
      <w:marLeft w:val="0"/>
      <w:marRight w:val="0"/>
      <w:marTop w:val="0"/>
      <w:marBottom w:val="0"/>
      <w:divBdr>
        <w:top w:val="none" w:sz="0" w:space="0" w:color="auto"/>
        <w:left w:val="none" w:sz="0" w:space="0" w:color="auto"/>
        <w:bottom w:val="none" w:sz="0" w:space="0" w:color="auto"/>
        <w:right w:val="none" w:sz="0" w:space="0" w:color="auto"/>
      </w:divBdr>
    </w:div>
    <w:div w:id="505555018">
      <w:bodyDiv w:val="1"/>
      <w:marLeft w:val="0"/>
      <w:marRight w:val="0"/>
      <w:marTop w:val="0"/>
      <w:marBottom w:val="0"/>
      <w:divBdr>
        <w:top w:val="none" w:sz="0" w:space="0" w:color="auto"/>
        <w:left w:val="none" w:sz="0" w:space="0" w:color="auto"/>
        <w:bottom w:val="none" w:sz="0" w:space="0" w:color="auto"/>
        <w:right w:val="none" w:sz="0" w:space="0" w:color="auto"/>
      </w:divBdr>
    </w:div>
    <w:div w:id="506948611">
      <w:bodyDiv w:val="1"/>
      <w:marLeft w:val="0"/>
      <w:marRight w:val="0"/>
      <w:marTop w:val="0"/>
      <w:marBottom w:val="0"/>
      <w:divBdr>
        <w:top w:val="none" w:sz="0" w:space="0" w:color="auto"/>
        <w:left w:val="none" w:sz="0" w:space="0" w:color="auto"/>
        <w:bottom w:val="none" w:sz="0" w:space="0" w:color="auto"/>
        <w:right w:val="none" w:sz="0" w:space="0" w:color="auto"/>
      </w:divBdr>
    </w:div>
    <w:div w:id="512649586">
      <w:bodyDiv w:val="1"/>
      <w:marLeft w:val="0"/>
      <w:marRight w:val="0"/>
      <w:marTop w:val="0"/>
      <w:marBottom w:val="0"/>
      <w:divBdr>
        <w:top w:val="none" w:sz="0" w:space="0" w:color="auto"/>
        <w:left w:val="none" w:sz="0" w:space="0" w:color="auto"/>
        <w:bottom w:val="none" w:sz="0" w:space="0" w:color="auto"/>
        <w:right w:val="none" w:sz="0" w:space="0" w:color="auto"/>
      </w:divBdr>
    </w:div>
    <w:div w:id="530847906">
      <w:bodyDiv w:val="1"/>
      <w:marLeft w:val="0"/>
      <w:marRight w:val="0"/>
      <w:marTop w:val="0"/>
      <w:marBottom w:val="0"/>
      <w:divBdr>
        <w:top w:val="none" w:sz="0" w:space="0" w:color="auto"/>
        <w:left w:val="none" w:sz="0" w:space="0" w:color="auto"/>
        <w:bottom w:val="none" w:sz="0" w:space="0" w:color="auto"/>
        <w:right w:val="none" w:sz="0" w:space="0" w:color="auto"/>
      </w:divBdr>
    </w:div>
    <w:div w:id="550503587">
      <w:bodyDiv w:val="1"/>
      <w:marLeft w:val="0"/>
      <w:marRight w:val="0"/>
      <w:marTop w:val="0"/>
      <w:marBottom w:val="0"/>
      <w:divBdr>
        <w:top w:val="none" w:sz="0" w:space="0" w:color="auto"/>
        <w:left w:val="none" w:sz="0" w:space="0" w:color="auto"/>
        <w:bottom w:val="none" w:sz="0" w:space="0" w:color="auto"/>
        <w:right w:val="none" w:sz="0" w:space="0" w:color="auto"/>
      </w:divBdr>
    </w:div>
    <w:div w:id="700324486">
      <w:bodyDiv w:val="1"/>
      <w:marLeft w:val="0"/>
      <w:marRight w:val="0"/>
      <w:marTop w:val="0"/>
      <w:marBottom w:val="0"/>
      <w:divBdr>
        <w:top w:val="none" w:sz="0" w:space="0" w:color="auto"/>
        <w:left w:val="none" w:sz="0" w:space="0" w:color="auto"/>
        <w:bottom w:val="none" w:sz="0" w:space="0" w:color="auto"/>
        <w:right w:val="none" w:sz="0" w:space="0" w:color="auto"/>
      </w:divBdr>
    </w:div>
    <w:div w:id="721558031">
      <w:bodyDiv w:val="1"/>
      <w:marLeft w:val="0"/>
      <w:marRight w:val="0"/>
      <w:marTop w:val="0"/>
      <w:marBottom w:val="0"/>
      <w:divBdr>
        <w:top w:val="none" w:sz="0" w:space="0" w:color="auto"/>
        <w:left w:val="none" w:sz="0" w:space="0" w:color="auto"/>
        <w:bottom w:val="none" w:sz="0" w:space="0" w:color="auto"/>
        <w:right w:val="none" w:sz="0" w:space="0" w:color="auto"/>
      </w:divBdr>
    </w:div>
    <w:div w:id="745566194">
      <w:bodyDiv w:val="1"/>
      <w:marLeft w:val="0"/>
      <w:marRight w:val="0"/>
      <w:marTop w:val="0"/>
      <w:marBottom w:val="0"/>
      <w:divBdr>
        <w:top w:val="none" w:sz="0" w:space="0" w:color="auto"/>
        <w:left w:val="none" w:sz="0" w:space="0" w:color="auto"/>
        <w:bottom w:val="none" w:sz="0" w:space="0" w:color="auto"/>
        <w:right w:val="none" w:sz="0" w:space="0" w:color="auto"/>
      </w:divBdr>
    </w:div>
    <w:div w:id="746800651">
      <w:bodyDiv w:val="1"/>
      <w:marLeft w:val="0"/>
      <w:marRight w:val="0"/>
      <w:marTop w:val="0"/>
      <w:marBottom w:val="0"/>
      <w:divBdr>
        <w:top w:val="none" w:sz="0" w:space="0" w:color="auto"/>
        <w:left w:val="none" w:sz="0" w:space="0" w:color="auto"/>
        <w:bottom w:val="none" w:sz="0" w:space="0" w:color="auto"/>
        <w:right w:val="none" w:sz="0" w:space="0" w:color="auto"/>
      </w:divBdr>
    </w:div>
    <w:div w:id="793252753">
      <w:bodyDiv w:val="1"/>
      <w:marLeft w:val="0"/>
      <w:marRight w:val="0"/>
      <w:marTop w:val="0"/>
      <w:marBottom w:val="0"/>
      <w:divBdr>
        <w:top w:val="none" w:sz="0" w:space="0" w:color="auto"/>
        <w:left w:val="none" w:sz="0" w:space="0" w:color="auto"/>
        <w:bottom w:val="none" w:sz="0" w:space="0" w:color="auto"/>
        <w:right w:val="none" w:sz="0" w:space="0" w:color="auto"/>
      </w:divBdr>
    </w:div>
    <w:div w:id="819615445">
      <w:bodyDiv w:val="1"/>
      <w:marLeft w:val="0"/>
      <w:marRight w:val="0"/>
      <w:marTop w:val="0"/>
      <w:marBottom w:val="0"/>
      <w:divBdr>
        <w:top w:val="none" w:sz="0" w:space="0" w:color="auto"/>
        <w:left w:val="none" w:sz="0" w:space="0" w:color="auto"/>
        <w:bottom w:val="none" w:sz="0" w:space="0" w:color="auto"/>
        <w:right w:val="none" w:sz="0" w:space="0" w:color="auto"/>
      </w:divBdr>
    </w:div>
    <w:div w:id="889727939">
      <w:bodyDiv w:val="1"/>
      <w:marLeft w:val="0"/>
      <w:marRight w:val="0"/>
      <w:marTop w:val="0"/>
      <w:marBottom w:val="0"/>
      <w:divBdr>
        <w:top w:val="none" w:sz="0" w:space="0" w:color="auto"/>
        <w:left w:val="none" w:sz="0" w:space="0" w:color="auto"/>
        <w:bottom w:val="none" w:sz="0" w:space="0" w:color="auto"/>
        <w:right w:val="none" w:sz="0" w:space="0" w:color="auto"/>
      </w:divBdr>
    </w:div>
    <w:div w:id="932783101">
      <w:bodyDiv w:val="1"/>
      <w:marLeft w:val="0"/>
      <w:marRight w:val="0"/>
      <w:marTop w:val="0"/>
      <w:marBottom w:val="0"/>
      <w:divBdr>
        <w:top w:val="none" w:sz="0" w:space="0" w:color="auto"/>
        <w:left w:val="none" w:sz="0" w:space="0" w:color="auto"/>
        <w:bottom w:val="none" w:sz="0" w:space="0" w:color="auto"/>
        <w:right w:val="none" w:sz="0" w:space="0" w:color="auto"/>
      </w:divBdr>
    </w:div>
    <w:div w:id="968977287">
      <w:bodyDiv w:val="1"/>
      <w:marLeft w:val="0"/>
      <w:marRight w:val="0"/>
      <w:marTop w:val="0"/>
      <w:marBottom w:val="0"/>
      <w:divBdr>
        <w:top w:val="none" w:sz="0" w:space="0" w:color="auto"/>
        <w:left w:val="none" w:sz="0" w:space="0" w:color="auto"/>
        <w:bottom w:val="none" w:sz="0" w:space="0" w:color="auto"/>
        <w:right w:val="none" w:sz="0" w:space="0" w:color="auto"/>
      </w:divBdr>
    </w:div>
    <w:div w:id="989406928">
      <w:bodyDiv w:val="1"/>
      <w:marLeft w:val="0"/>
      <w:marRight w:val="0"/>
      <w:marTop w:val="0"/>
      <w:marBottom w:val="0"/>
      <w:divBdr>
        <w:top w:val="none" w:sz="0" w:space="0" w:color="auto"/>
        <w:left w:val="none" w:sz="0" w:space="0" w:color="auto"/>
        <w:bottom w:val="none" w:sz="0" w:space="0" w:color="auto"/>
        <w:right w:val="none" w:sz="0" w:space="0" w:color="auto"/>
      </w:divBdr>
    </w:div>
    <w:div w:id="1016418507">
      <w:bodyDiv w:val="1"/>
      <w:marLeft w:val="0"/>
      <w:marRight w:val="0"/>
      <w:marTop w:val="0"/>
      <w:marBottom w:val="0"/>
      <w:divBdr>
        <w:top w:val="none" w:sz="0" w:space="0" w:color="auto"/>
        <w:left w:val="none" w:sz="0" w:space="0" w:color="auto"/>
        <w:bottom w:val="none" w:sz="0" w:space="0" w:color="auto"/>
        <w:right w:val="none" w:sz="0" w:space="0" w:color="auto"/>
      </w:divBdr>
    </w:div>
    <w:div w:id="1042827429">
      <w:bodyDiv w:val="1"/>
      <w:marLeft w:val="0"/>
      <w:marRight w:val="0"/>
      <w:marTop w:val="0"/>
      <w:marBottom w:val="0"/>
      <w:divBdr>
        <w:top w:val="none" w:sz="0" w:space="0" w:color="auto"/>
        <w:left w:val="none" w:sz="0" w:space="0" w:color="auto"/>
        <w:bottom w:val="none" w:sz="0" w:space="0" w:color="auto"/>
        <w:right w:val="none" w:sz="0" w:space="0" w:color="auto"/>
      </w:divBdr>
    </w:div>
    <w:div w:id="1102072646">
      <w:bodyDiv w:val="1"/>
      <w:marLeft w:val="0"/>
      <w:marRight w:val="0"/>
      <w:marTop w:val="0"/>
      <w:marBottom w:val="0"/>
      <w:divBdr>
        <w:top w:val="none" w:sz="0" w:space="0" w:color="auto"/>
        <w:left w:val="none" w:sz="0" w:space="0" w:color="auto"/>
        <w:bottom w:val="none" w:sz="0" w:space="0" w:color="auto"/>
        <w:right w:val="none" w:sz="0" w:space="0" w:color="auto"/>
      </w:divBdr>
    </w:div>
    <w:div w:id="1149057661">
      <w:bodyDiv w:val="1"/>
      <w:marLeft w:val="0"/>
      <w:marRight w:val="0"/>
      <w:marTop w:val="0"/>
      <w:marBottom w:val="0"/>
      <w:divBdr>
        <w:top w:val="none" w:sz="0" w:space="0" w:color="auto"/>
        <w:left w:val="none" w:sz="0" w:space="0" w:color="auto"/>
        <w:bottom w:val="none" w:sz="0" w:space="0" w:color="auto"/>
        <w:right w:val="none" w:sz="0" w:space="0" w:color="auto"/>
      </w:divBdr>
    </w:div>
    <w:div w:id="1229880912">
      <w:bodyDiv w:val="1"/>
      <w:marLeft w:val="0"/>
      <w:marRight w:val="0"/>
      <w:marTop w:val="0"/>
      <w:marBottom w:val="0"/>
      <w:divBdr>
        <w:top w:val="none" w:sz="0" w:space="0" w:color="auto"/>
        <w:left w:val="none" w:sz="0" w:space="0" w:color="auto"/>
        <w:bottom w:val="none" w:sz="0" w:space="0" w:color="auto"/>
        <w:right w:val="none" w:sz="0" w:space="0" w:color="auto"/>
      </w:divBdr>
    </w:div>
    <w:div w:id="1240015887">
      <w:bodyDiv w:val="1"/>
      <w:marLeft w:val="0"/>
      <w:marRight w:val="0"/>
      <w:marTop w:val="0"/>
      <w:marBottom w:val="0"/>
      <w:divBdr>
        <w:top w:val="none" w:sz="0" w:space="0" w:color="auto"/>
        <w:left w:val="none" w:sz="0" w:space="0" w:color="auto"/>
        <w:bottom w:val="none" w:sz="0" w:space="0" w:color="auto"/>
        <w:right w:val="none" w:sz="0" w:space="0" w:color="auto"/>
      </w:divBdr>
    </w:div>
    <w:div w:id="1280604174">
      <w:bodyDiv w:val="1"/>
      <w:marLeft w:val="0"/>
      <w:marRight w:val="0"/>
      <w:marTop w:val="0"/>
      <w:marBottom w:val="0"/>
      <w:divBdr>
        <w:top w:val="none" w:sz="0" w:space="0" w:color="auto"/>
        <w:left w:val="none" w:sz="0" w:space="0" w:color="auto"/>
        <w:bottom w:val="none" w:sz="0" w:space="0" w:color="auto"/>
        <w:right w:val="none" w:sz="0" w:space="0" w:color="auto"/>
      </w:divBdr>
    </w:div>
    <w:div w:id="1437675591">
      <w:bodyDiv w:val="1"/>
      <w:marLeft w:val="0"/>
      <w:marRight w:val="0"/>
      <w:marTop w:val="0"/>
      <w:marBottom w:val="0"/>
      <w:divBdr>
        <w:top w:val="none" w:sz="0" w:space="0" w:color="auto"/>
        <w:left w:val="none" w:sz="0" w:space="0" w:color="auto"/>
        <w:bottom w:val="none" w:sz="0" w:space="0" w:color="auto"/>
        <w:right w:val="none" w:sz="0" w:space="0" w:color="auto"/>
      </w:divBdr>
    </w:div>
    <w:div w:id="1501890061">
      <w:bodyDiv w:val="1"/>
      <w:marLeft w:val="0"/>
      <w:marRight w:val="0"/>
      <w:marTop w:val="0"/>
      <w:marBottom w:val="0"/>
      <w:divBdr>
        <w:top w:val="none" w:sz="0" w:space="0" w:color="auto"/>
        <w:left w:val="none" w:sz="0" w:space="0" w:color="auto"/>
        <w:bottom w:val="none" w:sz="0" w:space="0" w:color="auto"/>
        <w:right w:val="none" w:sz="0" w:space="0" w:color="auto"/>
      </w:divBdr>
    </w:div>
    <w:div w:id="1641036959">
      <w:bodyDiv w:val="1"/>
      <w:marLeft w:val="0"/>
      <w:marRight w:val="0"/>
      <w:marTop w:val="0"/>
      <w:marBottom w:val="0"/>
      <w:divBdr>
        <w:top w:val="none" w:sz="0" w:space="0" w:color="auto"/>
        <w:left w:val="none" w:sz="0" w:space="0" w:color="auto"/>
        <w:bottom w:val="none" w:sz="0" w:space="0" w:color="auto"/>
        <w:right w:val="none" w:sz="0" w:space="0" w:color="auto"/>
      </w:divBdr>
    </w:div>
    <w:div w:id="1697197167">
      <w:bodyDiv w:val="1"/>
      <w:marLeft w:val="0"/>
      <w:marRight w:val="0"/>
      <w:marTop w:val="0"/>
      <w:marBottom w:val="0"/>
      <w:divBdr>
        <w:top w:val="none" w:sz="0" w:space="0" w:color="auto"/>
        <w:left w:val="none" w:sz="0" w:space="0" w:color="auto"/>
        <w:bottom w:val="none" w:sz="0" w:space="0" w:color="auto"/>
        <w:right w:val="none" w:sz="0" w:space="0" w:color="auto"/>
      </w:divBdr>
    </w:div>
    <w:div w:id="1755584233">
      <w:bodyDiv w:val="1"/>
      <w:marLeft w:val="0"/>
      <w:marRight w:val="0"/>
      <w:marTop w:val="0"/>
      <w:marBottom w:val="0"/>
      <w:divBdr>
        <w:top w:val="none" w:sz="0" w:space="0" w:color="auto"/>
        <w:left w:val="none" w:sz="0" w:space="0" w:color="auto"/>
        <w:bottom w:val="none" w:sz="0" w:space="0" w:color="auto"/>
        <w:right w:val="none" w:sz="0" w:space="0" w:color="auto"/>
      </w:divBdr>
    </w:div>
    <w:div w:id="1766458710">
      <w:bodyDiv w:val="1"/>
      <w:marLeft w:val="0"/>
      <w:marRight w:val="0"/>
      <w:marTop w:val="0"/>
      <w:marBottom w:val="0"/>
      <w:divBdr>
        <w:top w:val="none" w:sz="0" w:space="0" w:color="auto"/>
        <w:left w:val="none" w:sz="0" w:space="0" w:color="auto"/>
        <w:bottom w:val="none" w:sz="0" w:space="0" w:color="auto"/>
        <w:right w:val="none" w:sz="0" w:space="0" w:color="auto"/>
      </w:divBdr>
    </w:div>
    <w:div w:id="1856114177">
      <w:bodyDiv w:val="1"/>
      <w:marLeft w:val="0"/>
      <w:marRight w:val="0"/>
      <w:marTop w:val="0"/>
      <w:marBottom w:val="0"/>
      <w:divBdr>
        <w:top w:val="none" w:sz="0" w:space="0" w:color="auto"/>
        <w:left w:val="none" w:sz="0" w:space="0" w:color="auto"/>
        <w:bottom w:val="none" w:sz="0" w:space="0" w:color="auto"/>
        <w:right w:val="none" w:sz="0" w:space="0" w:color="auto"/>
      </w:divBdr>
    </w:div>
    <w:div w:id="1980184779">
      <w:bodyDiv w:val="1"/>
      <w:marLeft w:val="0"/>
      <w:marRight w:val="0"/>
      <w:marTop w:val="0"/>
      <w:marBottom w:val="0"/>
      <w:divBdr>
        <w:top w:val="none" w:sz="0" w:space="0" w:color="auto"/>
        <w:left w:val="none" w:sz="0" w:space="0" w:color="auto"/>
        <w:bottom w:val="none" w:sz="0" w:space="0" w:color="auto"/>
        <w:right w:val="none" w:sz="0" w:space="0" w:color="auto"/>
      </w:divBdr>
    </w:div>
    <w:div w:id="2000428210">
      <w:bodyDiv w:val="1"/>
      <w:marLeft w:val="0"/>
      <w:marRight w:val="0"/>
      <w:marTop w:val="0"/>
      <w:marBottom w:val="0"/>
      <w:divBdr>
        <w:top w:val="none" w:sz="0" w:space="0" w:color="auto"/>
        <w:left w:val="none" w:sz="0" w:space="0" w:color="auto"/>
        <w:bottom w:val="none" w:sz="0" w:space="0" w:color="auto"/>
        <w:right w:val="none" w:sz="0" w:space="0" w:color="auto"/>
      </w:divBdr>
    </w:div>
    <w:div w:id="2005281961">
      <w:bodyDiv w:val="1"/>
      <w:marLeft w:val="0"/>
      <w:marRight w:val="0"/>
      <w:marTop w:val="0"/>
      <w:marBottom w:val="0"/>
      <w:divBdr>
        <w:top w:val="none" w:sz="0" w:space="0" w:color="auto"/>
        <w:left w:val="none" w:sz="0" w:space="0" w:color="auto"/>
        <w:bottom w:val="none" w:sz="0" w:space="0" w:color="auto"/>
        <w:right w:val="none" w:sz="0" w:space="0" w:color="auto"/>
      </w:divBdr>
    </w:div>
    <w:div w:id="2026324524">
      <w:bodyDiv w:val="1"/>
      <w:marLeft w:val="0"/>
      <w:marRight w:val="0"/>
      <w:marTop w:val="0"/>
      <w:marBottom w:val="0"/>
      <w:divBdr>
        <w:top w:val="none" w:sz="0" w:space="0" w:color="auto"/>
        <w:left w:val="none" w:sz="0" w:space="0" w:color="auto"/>
        <w:bottom w:val="none" w:sz="0" w:space="0" w:color="auto"/>
        <w:right w:val="none" w:sz="0" w:space="0" w:color="auto"/>
      </w:divBdr>
    </w:div>
    <w:div w:id="2047371097">
      <w:bodyDiv w:val="1"/>
      <w:marLeft w:val="0"/>
      <w:marRight w:val="0"/>
      <w:marTop w:val="0"/>
      <w:marBottom w:val="0"/>
      <w:divBdr>
        <w:top w:val="none" w:sz="0" w:space="0" w:color="auto"/>
        <w:left w:val="none" w:sz="0" w:space="0" w:color="auto"/>
        <w:bottom w:val="none" w:sz="0" w:space="0" w:color="auto"/>
        <w:right w:val="none" w:sz="0" w:space="0" w:color="auto"/>
      </w:divBdr>
    </w:div>
    <w:div w:id="2058621071">
      <w:bodyDiv w:val="1"/>
      <w:marLeft w:val="0"/>
      <w:marRight w:val="0"/>
      <w:marTop w:val="0"/>
      <w:marBottom w:val="0"/>
      <w:divBdr>
        <w:top w:val="none" w:sz="0" w:space="0" w:color="auto"/>
        <w:left w:val="none" w:sz="0" w:space="0" w:color="auto"/>
        <w:bottom w:val="none" w:sz="0" w:space="0" w:color="auto"/>
        <w:right w:val="none" w:sz="0" w:space="0" w:color="auto"/>
      </w:divBdr>
    </w:div>
    <w:div w:id="2067029759">
      <w:bodyDiv w:val="1"/>
      <w:marLeft w:val="0"/>
      <w:marRight w:val="0"/>
      <w:marTop w:val="0"/>
      <w:marBottom w:val="0"/>
      <w:divBdr>
        <w:top w:val="none" w:sz="0" w:space="0" w:color="auto"/>
        <w:left w:val="none" w:sz="0" w:space="0" w:color="auto"/>
        <w:bottom w:val="none" w:sz="0" w:space="0" w:color="auto"/>
        <w:right w:val="none" w:sz="0" w:space="0" w:color="auto"/>
      </w:divBdr>
    </w:div>
    <w:div w:id="2098944403">
      <w:bodyDiv w:val="1"/>
      <w:marLeft w:val="0"/>
      <w:marRight w:val="0"/>
      <w:marTop w:val="0"/>
      <w:marBottom w:val="0"/>
      <w:divBdr>
        <w:top w:val="none" w:sz="0" w:space="0" w:color="auto"/>
        <w:left w:val="none" w:sz="0" w:space="0" w:color="auto"/>
        <w:bottom w:val="none" w:sz="0" w:space="0" w:color="auto"/>
        <w:right w:val="none" w:sz="0" w:space="0" w:color="auto"/>
      </w:divBdr>
    </w:div>
    <w:div w:id="2118594767">
      <w:bodyDiv w:val="1"/>
      <w:marLeft w:val="0"/>
      <w:marRight w:val="0"/>
      <w:marTop w:val="0"/>
      <w:marBottom w:val="0"/>
      <w:divBdr>
        <w:top w:val="none" w:sz="0" w:space="0" w:color="auto"/>
        <w:left w:val="none" w:sz="0" w:space="0" w:color="auto"/>
        <w:bottom w:val="none" w:sz="0" w:space="0" w:color="auto"/>
        <w:right w:val="none" w:sz="0" w:space="0" w:color="auto"/>
      </w:divBdr>
    </w:div>
    <w:div w:id="21437712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24F2B6-DAFD-453F-8C6C-AF2C50996916}">
  <ds:schemaRefs>
    <ds:schemaRef ds:uri="http://schemas.openxmlformats.org/officeDocument/2006/bibliography"/>
  </ds:schemaRefs>
</ds:datastoreItem>
</file>

<file path=customXml/itemProps2.xml><?xml version="1.0" encoding="utf-8"?>
<ds:datastoreItem xmlns:ds="http://schemas.openxmlformats.org/officeDocument/2006/customXml" ds:itemID="{5E299D99-033A-4341-B595-9E777B81ABC9}"/>
</file>

<file path=customXml/itemProps3.xml><?xml version="1.0" encoding="utf-8"?>
<ds:datastoreItem xmlns:ds="http://schemas.openxmlformats.org/officeDocument/2006/customXml" ds:itemID="{13025D1E-93B4-424A-B445-7B52FFB9B664}"/>
</file>

<file path=customXml/itemProps4.xml><?xml version="1.0" encoding="utf-8"?>
<ds:datastoreItem xmlns:ds="http://schemas.openxmlformats.org/officeDocument/2006/customXml" ds:itemID="{EF1530D0-4BAB-4C80-B49C-10949D455E94}"/>
</file>

<file path=docProps/app.xml><?xml version="1.0" encoding="utf-8"?>
<Properties xmlns="http://schemas.openxmlformats.org/officeDocument/2006/extended-properties" xmlns:vt="http://schemas.openxmlformats.org/officeDocument/2006/docPropsVTypes">
  <Template>Normal.dotm</Template>
  <TotalTime>1</TotalTime>
  <Pages>55</Pages>
  <Words>16658</Words>
  <Characters>101753</Characters>
  <Application>Microsoft Office Word</Application>
  <DocSecurity>0</DocSecurity>
  <Lines>847</Lines>
  <Paragraphs>236</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118175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Nhu Quynh Phan</cp:lastModifiedBy>
  <cp:revision>2</cp:revision>
  <cp:lastPrinted>2015-01-21T21:13:00Z</cp:lastPrinted>
  <dcterms:created xsi:type="dcterms:W3CDTF">2015-01-29T21:50:00Z</dcterms:created>
  <dcterms:modified xsi:type="dcterms:W3CDTF">2015-01-29T21:50:00Z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1869393838</vt:i4>
  </property>
  <property fmtid="{D5CDD505-2E9C-101B-9397-08002B2CF9AE}" pid="3" name="ContentTypeId">
    <vt:lpwstr>0x01010078FD0EB9EC318C41BC3215F8FE928E39</vt:lpwstr>
  </property>
</Properties>
</file>